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№313/18.06.2019 по гр. д. №1086/2019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по гр. д. на ВКС, І-во гражданско отделение стр.2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313</w:t>
        <w:tab/>
        <w:br/>
        <w:tab/>
        <w:t xml:space="preserve"> </w:t>
        <w:tab/>
        <w:br/>
        <w:tab/>
        <w:t xml:space="preserve">София, 18.06.2019 година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съдебно заседание на 12.06.2019 година в състав</w:t>
        <w:tab/>
        <w:br/>
        <w:tab/>
        <w:t xml:space="preserve"> </w:t>
        <w:tab/>
        <w:br/>
        <w:tab/>
        <w:t xml:space="preserve">ПРЕДСЕДАТЕЛ: Б. П </w:t>
        <w:tab/>
        <w:br/>
        <w:tab/>
        <w:t xml:space="preserve"> </w:t>
        <w:tab/>
        <w:br/>
        <w:tab/>
        <w:t xml:space="preserve">ЧЛЕНОВЕ: Т. Г</w:t>
        <w:tab/>
        <w:br/>
        <w:tab/>
        <w:t xml:space="preserve"> </w:t>
        <w:tab/>
        <w:br/>
        <w:tab/>
        <w:t xml:space="preserve"> В. Й</w:t>
        <w:tab/>
        <w:br/>
        <w:tab/>
        <w:t xml:space="preserve"> </w:t>
        <w:tab/>
        <w:br/>
        <w:tab/>
        <w:t xml:space="preserve">разгледа докладваното от съдия Йорданов </w:t>
        <w:tab/>
        <w:br/>
        <w:tab/>
        <w:t xml:space="preserve"> </w:t>
        <w:tab/>
        <w:br/>
        <w:tab/>
        <w:t xml:space="preserve">гр. дело № 1086 /2019 г. и за да се произнесе, взе предвид следното: </w:t>
        <w:tab/>
        <w:br/>
        <w:tab/>
        <w:t xml:space="preserve"> </w:t>
        <w:tab/>
        <w:br/>
        <w:tab/>
        <w:t xml:space="preserve">Производството е с правно основание чл.288 ГПК. </w:t>
        <w:tab/>
        <w:br/>
        <w:tab/>
        <w:t xml:space="preserve"> </w:t>
        <w:tab/>
        <w:br/>
        <w:tab/>
        <w:t xml:space="preserve">Образувано е по касационна жалба на М. М. Д. срещу въззивно решение № 366 от 29.10.2018 г. по възз. гр. д. № 536 /2018 г. на Пазарджишкия окръжен съд, г. о., с което е обезсилено решение по гражданско дело на районен съд – В. в частта, с която В. С. К. е осъден да заплати на М. М. Д. на основание чл.57,ал.2 ЗЗД вр. чл.108 ЗС сумата от общо 4 633 лева, представляваща парична равностойност на собствените и движими вещи, които са индивидуализирани по вид: пералня, готварска печка, хладилник – фризер, холов ъгъл, секционен шкаф, спален комплект, матрак и две холни маси, всяка от които е с посочена парична стойност, като част от общата парична сума (4 633 лева).</w:t>
        <w:tab/>
        <w:br/>
        <w:tab/>
        <w:t xml:space="preserve"> </w:t>
        <w:tab/>
        <w:br/>
        <w:tab/>
        <w:t xml:space="preserve">Насрещната страна В. С. К. в писмен отговор оспорва допустимостта на касационната жалба.</w:t>
        <w:tab/>
        <w:br/>
        <w:tab/>
        <w:t xml:space="preserve"> </w:t>
        <w:tab/>
        <w:br/>
        <w:tab/>
        <w:t xml:space="preserve">При извършена служебна проверка настоящият състав на ВКС приема, че касационната жалба е процесуално недопустима и следва да бъде оставена без разглеждане по същество.</w:t>
        <w:tab/>
        <w:br/>
        <w:tab/>
        <w:t xml:space="preserve"> </w:t>
        <w:tab/>
        <w:br/>
        <w:tab/>
        <w:t xml:space="preserve">Предмет на настоящото дело са обективно съединени искове с правно основание чл.57,ал.2 ЗЗД. Искът с правно основание чл.57,ал.2 ЗС е облигационен, за парично вземане и оценяем и съгласно чл.69,ал.1,т.1 ГПК цената му е в размер на търсената сума.</w:t>
        <w:tab/>
        <w:br/>
        <w:tab/>
        <w:t xml:space="preserve"> </w:t>
        <w:tab/>
        <w:br/>
        <w:tab/>
        <w:t xml:space="preserve">В случая са предявени обективно съединени искове по чл.57,ал.2 ЗЗД за заплащане на парични суми (като евентуални на исковете с правно основание чл.108 ЗС за предаване на владението на същите движими вещи на обща стойност 4 633 лева), сборът от които е в размер на 4 633 лева. Този размер, както и цената на всеки отделен иск, която го образува, е по - нисък от 5 000 лева. </w:t>
        <w:tab/>
        <w:br/>
        <w:tab/>
        <w:t xml:space="preserve"> </w:t>
        <w:tab/>
        <w:br/>
        <w:tab/>
        <w:t xml:space="preserve">До края на първото съдебно заседание за разглеждане на делото, проведено на 23.02.2017 г. (л. 90 и сл. по делото на първоинстанционния съд), когато исковете са приети за разглеждане за общата равностойност 4 633 лева (л.92,стр.2), въпросът за цената на исковете не е бил повдиган от ответника и от съда (съгласно чл.70 ГПК).</w:t>
        <w:tab/>
        <w:br/>
        <w:tab/>
        <w:t xml:space="preserve"> </w:t>
        <w:tab/>
        <w:br/>
        <w:tab/>
        <w:t xml:space="preserve">Исковата молба е подадена на 01.08.2016 г. и по отношение на нея се прилага разпоредбата на чл.280,ал.2 ГПК в редакцията, приета с ДВ, бр. 50 от 2015 г., (с изменението, прието с ДВ, бр. 86 от 27.10.2017 г., ал.2 става ал.3), според която не подлежат на касационно обжалване решенията по въззивни дела с цена на иска до 5 000 лв. - за граждански дела, с изключение на решенията по искове за собственост и други вещни права върху недвижими имоти и по съединените с тях искове, които имат обуславящо значение за иска за собственост.</w:t>
        <w:tab/>
        <w:br/>
        <w:tab/>
        <w:t xml:space="preserve"> </w:t>
        <w:tab/>
        <w:br/>
        <w:tab/>
        <w:t xml:space="preserve">Облигационните искове с правно основание чл.57,ал.2 ЗЗД не попадат в посочените изключения.</w:t>
        <w:tab/>
        <w:br/>
        <w:tab/>
        <w:t xml:space="preserve"> </w:t>
        <w:tab/>
        <w:br/>
        <w:tab/>
        <w:t xml:space="preserve">От изложеното следва крайния извод, че касационната жалба е подадена срещу неподлежащо на касационно обжалване въззивно решение, затова тя следва да бъде оставена без разглеждане по същество (да бъде върната съгласно терминологията на чл.286,ал.1,т.3 ГПК).</w:t>
        <w:tab/>
        <w:br/>
        <w:tab/>
        <w:t xml:space="preserve"> </w:t>
        <w:tab/>
        <w:br/>
        <w:tab/>
        <w:t xml:space="preserve">С оглед изхода от настоящото производство жалбоподателят няма право на разноски, а искането на насрещната страна за осъждане на жалбоподателя за разноски е основателно за сумата 750 лева за процесуално представителство в касационната инстанция, съгласно представения списък за разноски (л.37), чието уговаряне и заплащане е отразено в представения договор за процесуално представителство (л.36).</w:t>
        <w:tab/>
        <w:br/>
        <w:tab/>
        <w:t xml:space="preserve"> </w:t>
        <w:tab/>
        <w:br/>
        <w:tab/>
        <w:t xml:space="preserve">Воден от изложеното и на основание чл.286,ал.1,т.3 ГПК, съдът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касационната жалба на М. М. Д. срещу въззивно решение № 366 от 29.10.2018 г. по възз. гр. д. № 536 /2018 г. на Пазарджишкия окръжен съд.</w:t>
        <w:tab/>
        <w:br/>
        <w:tab/>
        <w:t xml:space="preserve"> </w:t>
        <w:tab/>
        <w:br/>
        <w:tab/>
        <w:t xml:space="preserve">Осъжда М. М. Д. да заплати на В. С. К. сумата 750 (седемстотин и петдесет) лева разноски за процесуално представителство в касационното производство.</w:t>
        <w:tab/>
        <w:br/>
        <w:tab/>
        <w:t xml:space="preserve"> </w:t>
        <w:tab/>
        <w:br/>
        <w:tab/>
        <w:t xml:space="preserve">Определението може да бъде обжалвано с частна жалба пред друг състав на Върховния касационен съд в едноседмичен срок от съобщаването му на жалбоподателя.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