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№2638/19.02.2020 по адм. д. №2085/2019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жалба, подадена от Изпълнителна агенция „Автомобилна администрация“ (ИА „АА“), чрез гл. юрк.. Г, срещу Решение № 2745 от 20.12.2018 г., постановено по адм. дело № 1598/2018 г. по описа на Административен съд Пловдив, с доводи за неправилност, като постановено в нарушение на материалния закон. Иска се отмяната му. Претендира се присъждане на юрисконсултско възнаграждение.</w:t>
        <w:tab/>
        <w:br/>
        <w:tab/>
        <w:t xml:space="preserve">Ответната страна – „България роуд сървиз“ ООД, със седалище и адрес на управление в гр. П., ЕИК 200859526, не изразя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Разгледана по същество е основателна при следните съображения:</w:t>
        <w:tab/>
        <w:br/>
        <w:tab/>
        <w:t xml:space="preserve">С обжалваното решение Административен съд Пловдив е осъдил ИА „АА“ да заплати на „България роуд сървиз“ ООД сумата в размер на 80 лева, представляваща обезщетение по чл. 1, ал. 1 от ЗОДОВ за претърпени имуществени вреди – разноски за адвокатско възнаграждение при обжалване на Наказателно постановление № 36-0000440 от 17.07.2014 г., издадено от Директор на Регионална дирекция „Автомобилна администрация“, гр. П., по н. а.х. д № 4662/2014 г. по описа на Районен съд Пловдив, ведно със законната лихва върху главницата считано от 22.10.2014 г. до окончателното изплащане на сумата, както и разноски по делото в размер на 325 лева.</w:t>
        <w:tab/>
        <w:br/>
        <w:tab/>
        <w:t xml:space="preserve">За да постанови този резултат административният съд е приел, че са налице кумулативно изискуемите законови предпоставки на чл. 1, ал. 1 ЗОДОВ за ангажиране на отговорността на Изпълнителна агенция „Автомобилна администрация“. Решението е валидно и допустимо, но неправилно.</w:t>
        <w:tab/>
        <w:br/>
        <w:tab/>
        <w:t xml:space="preserve">Предявеният пред съда иск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Установено е от доказателствата по делото, че е налице отменен, с влязло в сила съдебно решение, акт - наказателно постановление,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 Съдът обосновано се е позовал на Тълкувателно решение № 1 от 15.03.2017 г. на Общото събрание на колегиите във Върховния административен съд по Тълкувателно дело № 2 от 2016 г., съгласно което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В процесния случай не е доказано от ищеца, чиято е доказателствената тежест, да е налице реално причинена вреда, изразяваща се в заплатено адвокатско възнаграждение в съдебното производство по обжалване на отменения акт – НП № 36-0000440 от 17.07.2014 г., издадено от Директор на Регионална дирекция „Автомобилна администрация“, гр. П., с което на дружеството е наложена имуществена санкция в размер на 200 лева за нарушение на чл. 37, ал. 2 от Наредба № 3 от 07.04.2009 г. на Министерство на транспорта. В производството н. а.х. д № 4662/2014 г. по описа на Районен съд Пловдив, приключило с отмяна на обжалваното наказателно постановление, правната защита на дружеството е осъществена от адвокат В.Б, чиято представителна власт произтича от представеното пълномощно с дата 16.09.2014 г. (л.17 от делото). В това производство, не е представен изискуемия се от чл. 36, ал. 2 от ЗАдв (ЗАКОН ЗЗД АДВОКАТУРАТА) договор между адвоката и клиента, основаващ възмездността на положения от адвоката труд.</w:t>
        <w:tab/>
        <w:br/>
        <w:tab/>
        <w:t xml:space="preserve">В исковите производства, по реда на чл. 203 и сл. АПК, доказателствената тежест е на ищеца, който с допустимите от АПК и ГПК доказателства и доказателствени средства следва да докаже наличието на комулативно изискуемите предпоставки на чл. 1, ал. 1 ЗОДОВ, а именно: наличие на незаконосъобразен акт, действие/бездействие; - на административен орган или негови длъжностни лица; - постановени при упражняване на административната им дейност; - отменени по съответния процесуален ред; - вреда и пряка и непосредствена причинна връзка между настъпилата вреда и отменените акт, действие или бездействие. Отсъствието на който е да е от посочените елементи води до неоснователност на претенцията, респ. до отхвърляне на иска.</w:t>
        <w:tab/>
        <w:br/>
        <w:tab/>
        <w:t xml:space="preserve">В случая, не е изпълнен сложният фактически състав за възникване на отговорността на държавата по чл. 1, ал. 1 от ЗОДОВ. Ищецът не се е справил с доказателствената тежест. Непредставянето на договор за правна защита и съдействие в рамките на производството по обжалване на НП № 36-0000440 от 17.07.2014 г., издадено от Директор на РД „АА“, гр. П., по н. а.х. д № 4662/2014 г. по описа на РС Пловдив, както и представянето на такъв след приключването му, когато вече е постановено решение по спора, не основава наличие на реално причинена вреда от отменения с това решение акт, съответно право на обезщетение по чл. 1, ал. 1 ЗОДОВ.</w:t>
        <w:tab/>
        <w:br/>
        <w:tab/>
        <w:t xml:space="preserve">При това положение изводът на съда, че страната е понесла разноски за упълномощен от нея процесуален представител е необоснован, тъй като не почива на относими доказателства, намиращи се в производството по н. а.х. д № 4662/2014 г. по описа на Районен съд Пловдив.</w:t>
        <w:tab/>
        <w:br/>
        <w:tab/>
        <w:t xml:space="preserve">Предвид изложеното настоящата инстанция намира, че обжалваното решение следва да бъде отменено изцяло, а спорът – решен по същество, като се отхвърли изцяло предявения иск.</w:t>
        <w:tab/>
        <w:br/>
        <w:tab/>
        <w:t xml:space="preserve">При този изход на правния спор претенцията на ищеца за присъждане на разноски е неоснователна и решението на първостепенния съд следва да бъде отменено изцяло и в тази част.</w:t>
        <w:tab/>
        <w:br/>
        <w:tab/>
        <w:t xml:space="preserve">Претенцията на касатора ИА „АА“ за присъждане на юрисконсултско възнаграждение е основателна, но не следва да бъде уважена. В чл. 10, ал. 2 и ал. 3 ЗОДОВ, които се явяват специални разпоредби по отношение на чл. 78 ГПК и чл. 143 АПК, законодателят не е предвидил изрично, че при отхвърляне изцяло или частично на предявените искове по ЗОДОВ, на ответника се дължи заплащане на възнаграждение за един адвокат, ако е имал такъв или юрисконсултско възнаграждение, ако е бил защитаван от юрисконсулт. Липсата на изрична норма по този въпрос, не е празнота в правото, която следва да се запълни по аналогия на закона чрез прилагането на чл. 78, ал. 3 или чл. 78, ал. 8 ГПК. Това е така именно поради наличието на изричната уредба по този въпрос в чл. 10, ал. 3 ЗОДОВ за едната страна по спора - ищеца. Разделянето на възнаграждението за адвокат от разноските по производството показва, че според законодателя, възнаграждението за адвокат, макар и да е разход по делото не е разноски по производството. В ЗОДОВ не е предвидено изрично възстановяването на разхода за ползваната от ответника адвокатска услуга по делото или заплащане на юрисконсултско възнаграждение в негова полза.</w:t>
        <w:tab/>
        <w:br/>
        <w:tab/>
        <w:t xml:space="preserve">Водим от горното и на основание чл. 221, ал. 2, предл. второ и чл. 222, ал. 1 АПК Върховният административен съд, трето отделение РЕШИ: </w:t>
        <w:tab/>
        <w:br/>
        <w:tab/>
        <w:t xml:space="preserve">ОТМЕНЯ изцяло Решение № 2745 от 20.12.2018 г., постановено по адм. дело № 1598/2018 г. по описа на Административен съд Пловдив и вместо това ПОСТАНОВЯВА:</w:t>
        <w:tab/>
        <w:br/>
        <w:tab/>
        <w:t xml:space="preserve">ОТХВЪРЛЯ, като неоснователен и недоказан, предявеният от „България роуд сървиз“ ООД, със седалище и адрес на управление в гр. П., ЕИК 200859526 иск, с правно основание чл. 1, ал. 1 от ЗОДОВ (ЗАКОН ЗЗД ОТГОВОРНОСТТА НА ДЪРЖАВАТА И ОБЩИНИТЕ ЗЗД ВРЕДИ), с който ищецът претендира да бъде осъдена Изпълнителна агенция „Автомобилна администрация“, със седалище гр. С., да плати обезщетение в размер на 80 лева, за претърпени от дружеството имуществени вреди, представляващи разноски за адвокатско възнаграждение при обжалване на Наказателно постановление № 36-0000440 от 17.07.2014 г., издадено от Директор на Регионална дирекция „Автомобилна администрация“, гр. П., по н. а.х. д № 4662/2014 г. по описа на Районен съд Пловдив, ведно със законната лихва върху главницата считано от 22.10.2014 г. до окончателното изплащане на сумата.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