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№81/29.08.2019 по търг. д. №1909/2019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81</w:t>
        <w:tab/>
        <w:br/>
        <w:tab/>
        <w:t xml:space="preserve"> </w:t>
        <w:tab/>
        <w:br/>
        <w:tab/>
        <w:t xml:space="preserve"> София, 29.08.2019 год.</w:t>
        <w:tab/>
        <w:br/>
        <w:tab/>
        <w:t xml:space="preserve"/>
        <w:tab/>
        <w:br/>
        <w:tab/>
        <w:t xml:space="preserve"> В И М Е Т О Н А Н А Р О Д А </w:t>
        <w:tab/>
        <w:br/>
        <w:tab/>
        <w:t xml:space="preserve"/>
        <w:tab/>
        <w:br/>
        <w:tab/>
        <w:t xml:space="preserve">ВЪРХОВЕН КАСАЦИОНЕН СЪД, ТЪРГОВСКА КОЛЕГИЯ, първо търговско отделение, в открито съдебно заседание на двадесет и шести август, през две хиляди и деветнадесета година, в състав: ПРЕДСЕДАТЕЛ: ДАРИЯ ПРОДАНОВА </w:t>
        <w:tab/>
        <w:br/>
        <w:tab/>
        <w:t xml:space="preserve"> </w:t>
        <w:tab/>
        <w:br/>
        <w:tab/>
        <w:t xml:space="preserve">ЧЛЕНОВЕ: ТАТЯНА ВЪРБАНОВА</w:t>
        <w:tab/>
        <w:br/>
        <w:tab/>
        <w:t xml:space="preserve"> </w:t>
        <w:tab/>
        <w:br/>
        <w:tab/>
        <w:t xml:space="preserve"> РОСИЦА БОЖИЛОВА </w:t>
        <w:tab/>
        <w:br/>
        <w:tab/>
        <w:t xml:space="preserve"> </w:t>
        <w:tab/>
        <w:br/>
        <w:tab/>
        <w:t xml:space="preserve">при секретаря А. Й и като разгледа докладваното от съдия Божилова т. д. № 1909/2019 год., за да се произнесе съобрази следното: </w:t>
        <w:tab/>
        <w:br/>
        <w:tab/>
        <w:t xml:space="preserve"> </w:t>
        <w:tab/>
        <w:br/>
        <w:tab/>
        <w:t xml:space="preserve"> </w:t>
        <w:tab/>
        <w:br/>
        <w:tab/>
        <w:t xml:space="preserve"/>
        <w:tab/>
        <w:br/>
        <w:tab/>
        <w:t xml:space="preserve">Производството е по реда на чл.530 и сл. ГПК във връзка с чл.18 ЗПП.</w:t>
        <w:tab/>
        <w:br/>
        <w:tab/>
        <w:t xml:space="preserve"> </w:t>
        <w:tab/>
        <w:br/>
        <w:tab/>
        <w:t xml:space="preserve"> Образувано е по протест на Софийска градска прокуратура срещу решение от 03.07.2019 г. по фирмено дело № 27/2019 г. на Софийски градски съд, поправено по реда на чл.247 ГПК с решение от 06.08.2019 г., с което е постановено вписване, в регистъра на политическите партии при Софийски градски съд, на Политическа партия с наименование „Европейска народна партия България„, със седалище и адрес на управление с. Лозен, ул.”Студен кладенец„ № 12, ведно с вписван на ръководните й контролни органи - Изпълнителен съвет, Председател и Контролна комисия, както и представителството й от Председателя П. А. А.. С протеста се оспорва законосъобразността на учредяването на Политическа партия „ Европейска народна партия България „, предвид следните обстоятелства, коригирани и допълнени в открито съдебно заседание и касаещи лицата, участвали в учредителното събрание, включени в списъка по чл.15 ал.3 т.4 ЗПП: 1/ установена, към момента на учредителното събрание от 09.03.2019 г., смърт на 9 лица, фигуриращи в списъка по чл.15 ал.3 т.4 от ЗПП, като учредители на Партията / протеста не се поддържа за лицето под № 526/ ; 2/ отсъствие на 37 лица от страната, към датата на учредителното събрание, по данни от АИС „ Граничен контрол „ / протеста не се поддържа за лица под № 107 и № 530, но се поддържа за невключени в т.2 други три лица - № 130, 504 и 520 по списъка по чл.15 ал.3 т.4 ЗПП; 3/ 32 лица са с несъответен, съобразно данните от АИС „Български документи за самоличност „, единен граждански номер / протеста не се поддържа за лице под № 531 и под № 327, като последното се дублира – посочено и с № 388, но с вярно посочен ЕГН / ; 4/ – три лица са вписани два пъти – посочените в протеста, както и № 327 - № 388, упоменат в предходната точка ; 5/ вписани са 7 несъществуващи лица / в АИС „ Български документи за самоличност „ не се установяват такива с кореспондиращи си имена и ЕГН; 6/ осем лица не са подписали списъка по чл.15 ал.3 т.4 ЗПП ; 7/ едно лице е с непосочен ЕГН ; 8/ девет лица са с изтекъл срок на документите за самоличност, а едно - без документ за самоличност ; 9/ едно лице е било непълнолетно към датата на учредителното събрание ; 10/ 10 лица са с несъответствия в имената: разменени бащино и фамилно име – 4, посочване само на две имена -1, сбъркано лично име - 1, сгрешено фамилно име - 3 / протеста не се поддържа за № 467 /, ползване на предходно име - 1 ; 11/ 120 души с непосочен пълен постоянен адрес. Посочените обстоятелства съставляват неизпълнение на императивната разпоредба на чл.15 ал.3 ЗПП относно задължително необходимите към молбата за регистрация документи. Прокуратурата се позовава и на обстоятелството, че всички декларации за индивидуално членство по чл.11 ал.1 ЗПП са или с дата на съставяне, съвпадаща с датата на учредителното събрание или без дата. Последното, независимо от обстоятелството, че датирането на декларацията не е възведено като изричен нейн реквизит от законодателя, според прокуратурата не изключва нуждата от установяване, че декларациите са били съставени и налични към датата и часа на учредителното събрание. Последното е от значение за обосноваване извод за законосъобразното й формиране, предпоставящо материализирана предходно на учредителното събрание и по изискуемия от закона начин, воля на лицата – учредители: за образуване на Партията, предвид споделяне на основните й принципи и цели, както и в удостоверяване на обстоятелството, че същите отговарят на изискуемото качество за учредители и членове на Партията, съгласно чл. 11 ал.2 ЗПП.В открито съдебно заседание се посочва липсата на дата върху подадените декларации и от 34 члена на състоящия се от 65 души Инициативен комитет / № 234 - № 236 вкл., № 238, № 239, № 241 - № 245 вкл., № 322, № 324-333 вкл., № 533 - № 538 вкл.,№ 542, № 544 – 551 вкл./. Извън посочените в протеста пороци по вид, в открито съдебно заседание представителят на Върховна касационна прокуратура се позовава и на нарушение на чл.5 ал.1 ЗПП, тъй като приетият с чл.3 ал.2 от Устава на партията знак на същата съдържа знамето на Р. Б, така както е индивидуализирано в чл.166 от Конституцията. Сочи се също липсата на подписи върху протокола от учредителното събрание от 09.03.2016 г., както и необективирането в същия на изрично формирана и заявена воля на участващите в учредителното събрание, за създаването на ПП „ Европейска народна партия България „ / ЕНПБ насетне в текста на решението /. Липсата на подписан протокол от учредителното събрание води до недоказаност на осъществяването на обективираните в същия факти. Прокуратурата се позовава и на несъответно съдържание на учредителната декларация, считайки че същата следва да съдържа упоменаване на времето и мястото на провеждане на учредителното събрание, с което е нарушен принципа за публичност в учредяването на Партията, като се съобрази и обстоятелството, че учредителното събрание е проведено на следващия публикацията на учредителната декларация ден. </w:t>
        <w:tab/>
        <w:br/>
        <w:tab/>
        <w:t xml:space="preserve"> </w:t>
        <w:tab/>
        <w:br/>
        <w:tab/>
        <w:t xml:space="preserve"> Процесуалният представител ПП„ЕНПБ” оспорва протеста с довода, че сочените в него обстоятелства, обуславящи незаконосъобразност на учредяването на Партията, както и непълнота на изискуемите за вписването й документи, не са били своевременно наведени в производството пред Софийски градски съд и съответно се явяват преклудирани, вкл. направените в открито съдебно заседание нови твърдения за незаконосъобразност на учредителната процедура. Оспорва приемането на писмените доказателства в обосноваване на твърдените пороци, без да оспорва самите тях в качеството на документи. Счита, че представените от АИС „Граничен контрол„ доказателства не са годни такива, доколкото след присъединяването на Р. Б към Европейския съюз е отпаднало задължението за стриктно регистриране преминаването на границата от български граждани, с дестинация страни от Европейския съюз / Инструкция № 8121з – 813 от 09.07.2015 г. за реда и организацията за осъществяване на гранични проверки на граничните контролно-пропускателни пунктове – чл.27 във връзка с Директива 2004/38/ЕО на Европейския парламент и Съвета от 29.04.2004 г. относно правото на граждани на Съюза и на членове на техните семейства да се движат и да пребивават свободно на територията на държавите – членки, Не се оспорва основанието за игнориране участието в Учредителното събрание на лицата по т.1 / починали /, по т.2 / отсъстващи от страната, освен ако не се съобразят като основателни предходните възражения, за избирателност на осъществявания граничен контрол /, по т. 4 / дублирани лица / и т.15 / непълнолетно към датата на учредителното събрание лице /, В своята съвкупност, обаче, броят на тези лица / 49 / не засяга законодателният минимален праг за брой на лицата – учредители - 500 души. Акцентира се на обстоятелството, че съгласно решението на Инициативния комитет, утвърдил декларацията за индивидуално членство, непопълването на данни относно документите за самоличност на всяко от лицата не прави декларацията невалидна. </w:t>
        <w:tab/>
        <w:br/>
        <w:tab/>
        <w:t xml:space="preserve"> </w:t>
        <w:tab/>
        <w:br/>
        <w:tab/>
        <w:t xml:space="preserve"> Върховен касационен съд, първо търговско отделение, за да се произнесе съобрази следното: </w:t>
        <w:tab/>
        <w:br/>
        <w:tab/>
        <w:t xml:space="preserve"> </w:t>
        <w:tab/>
        <w:br/>
        <w:tab/>
        <w:t xml:space="preserve"> Софийски градски съд е постановил вписване, констатирайки, че са налице всички законови изисквания за регистрация на ПП „ЕНПБ„. Спазени са, в дължимата съгласно ЗПП последователност, сроковете и процедурите относно иницииране създаването на Партията и подписката за набиране на членове, провеждането на учредителното събрание и предприемане на вписването в специалния регистър към Софийски градски съд. Представени са, според съда, всички изискуеми документи по чл.15 ал.3 ЗПП. Съдът е приел, че утвърденият Устав на Партията има дължимото по чл.14 ал.1 от ЗПП съдържание. Не е приет за установен какъвто и да било порок на учредителната процедура, респ. нарушение на императивните изисквания на ЗПП. </w:t>
        <w:tab/>
        <w:br/>
        <w:tab/>
        <w:t xml:space="preserve"> </w:t>
        <w:tab/>
        <w:br/>
        <w:tab/>
        <w:t xml:space="preserve"> За да се произнесе, настоящият състав съобрази следното: </w:t>
        <w:tab/>
        <w:br/>
        <w:tab/>
        <w:t xml:space="preserve"> </w:t>
        <w:tab/>
        <w:br/>
        <w:tab/>
        <w:t xml:space="preserve"> По допустимостта на протеста: същият е депозиран в срока по чл. 18 ал.1 от ЗПП. </w:t>
        <w:tab/>
        <w:br/>
        <w:tab/>
        <w:t xml:space="preserve"> </w:t>
        <w:tab/>
        <w:br/>
        <w:tab/>
        <w:t xml:space="preserve"> По основателността на протеста: </w:t>
        <w:tab/>
        <w:br/>
        <w:tab/>
        <w:t xml:space="preserve"> </w:t>
        <w:tab/>
        <w:br/>
        <w:tab/>
        <w:t xml:space="preserve">Учредяването на политическа партия предпоставя спазване на предвидените в ЗПП императивни изисквания, като бъдат предприети съответните правни и фактически действия и осъществени необходимите юридически факти, в определени от закона последователност и срокове, както следва: 1/ Предприемане на инициатива за учредяване на политическа партия от най-малко 50 граждани с избирателни права, съгласно българското законодателство, образуващи инициативен комитет / чл.10 ал.1 ЗПП / ; 2/ Приемане на учредителна декларация в писмена форма от учредителния комитет, съдържаща основните принципи и цели на политическата партия / чл.10 ал.2 и ал.3 ЗПП / ; 3/ публикуване на учредителната декларация в най-малко един национален ежедневник и откриване на подписка за набиране на членове – учредители / чл.10 ал.4 ЗПП ; 4/ присъединяване на български граждани с избирателни права съгласно българското законодателство към подписката, чрез саморъчно попълнена и подписана декларация за индивидуално членство по образец, утвърден от инициативния комитет, до провеждането на учредителното събрание / чл.11 ал.1 ЗПП /, като такава декларация подписват и членовете на инициативния комитет / чл.11 ал.3 ЗПП / ; 5/ провеждане на учредително събрание на територията на Р. Б в срок от три месеца от датата на приемане на учредителната декларация, на което присъстват най-малко 500 граждани с избирателни права, съгласно българското законодателство, подписали декларация по чл.11 ЗПП / чл.12 ЗПП /. Приемане от учредителното събрание на Устав, с предвиденото в чл.14 ал.1 ЗПП съдържание и избор на ръководни и контролни органи / чл.13 ЗПП / ; 6 / подаване писмена молба до СГС, от представляващия партията орган, в срок до три месеца от провеждане на учредителното събрание с приложени към същата документи, съгласно чл.15 ал.3 ЗПП. </w:t>
        <w:tab/>
        <w:br/>
        <w:tab/>
        <w:t xml:space="preserve"> </w:t>
        <w:tab/>
        <w:br/>
        <w:tab/>
        <w:t xml:space="preserve"> Неоснователно е възражението на представляващия вписаната политическа партия, че в настоящото производство е недопустимо съобразяването на нови обстоятелства и приемането на нови доказателства, твърдени, съответно представени от страна на Прокуратурата на Р. Б, независимо че установимите с тях факти са съществували и към момента на производството пред СГС. Върховен касационен съд е имал повод да посочи, че с оглед охранителния характер на производството и неговите специфики, към същото са неприложими всички правила на състезателното производство по ГПК. Препращането, съгласно чл.16 ЗПП, доколкото е общо и предвид тези специфики, предполага приложение на разпоредбите на Глава 49 – та от Част ІV-та на ГПК / Общи правила за охранителните производства /, респективно на чл.538 ал.2 пр. второ ГПК. Съответното приложение на исковото производство общото правило на чл.540 ГПК по начало ограничава, визирайки изключенията, в които попада и чл. 266 ГПК – посочването на нови факти и доказателства. Охранителният характер на производството, по общото правило на чл.533 ГПК, предпоставя служебна проверка от съда за наличие на условията за издаване на искания акт, вкл. съобразяване на факти, непосочени от страните / в този смисъл решения по т. д.№ 2765/ 2013 г. на І т. о., т. д. № 3548/ 2013 г. на І т. о. на ВКС и др. /.</w:t>
        <w:tab/>
        <w:br/>
        <w:tab/>
        <w:t xml:space="preserve"> </w:t>
        <w:tab/>
        <w:br/>
        <w:tab/>
        <w:t xml:space="preserve"> За да се произнесе настоящият състав съобрази следното: </w:t>
        <w:tab/>
        <w:br/>
        <w:tab/>
        <w:t xml:space="preserve"> </w:t>
        <w:tab/>
        <w:br/>
        <w:tab/>
        <w:t xml:space="preserve"> Представеният с молбата за регистрация на ПП „ЕНПБ„ протокол от учредително събрание на 09.03.2019 г. не носи подписи на упоменатите само с качество съставители и изобщо на лица, обвързващи се с авторство на документа. Към молбата за регистрация не е приложена учредителната декларация в изискуемата от закона писмена форма, чието приемане е удостоверено с протокол от проведено събрание на 15.01.2019 г., за учредяване на Инициативен комитет, съгласно чл.10 ЗПП. При извършена от настоящия състав служебна проверка на обстоятелствата, сочени в протеста, а и на всички, чието установяване законът изисква, се установява, че: </w:t>
        <w:tab/>
        <w:br/>
        <w:tab/>
        <w:t xml:space="preserve"> </w:t>
        <w:tab/>
        <w:br/>
        <w:tab/>
        <w:t xml:space="preserve">1/ 9 лица, посочени в списъка по чл.15 ал.3 т.4 ЗПП, са починали към датата на учредителното събрание / № 215,75,208, 256,266,302, 398, 539 и 60 / ;</w:t>
        <w:tab/>
        <w:br/>
        <w:tab/>
        <w:t xml:space="preserve"> </w:t>
        <w:tab/>
        <w:br/>
        <w:tab/>
        <w:t xml:space="preserve">2/ 39 лица, посочени в списъка по чл.15 ал.3 т.4 ЗПП са били извън страната към датата на учредителното събрание / посочените в протеста, изключая № 107 и № 530, за които липсват представени доказателства от АИС „Граничен контрол„, но и служебно установените от настоящия състав за отсъстващи лица под № 130, № 412, № 504 и № 520 – посочени в т.3 от протеста и съобразно доказателствата към същата, както и № 515 – посочен в т. 12 и съобразно доказателствата към същата /; </w:t>
        <w:tab/>
        <w:br/>
        <w:tab/>
        <w:t xml:space="preserve"> </w:t>
        <w:tab/>
        <w:br/>
        <w:tab/>
        <w:t xml:space="preserve">3/ 4 лица са вписани по два пъти / № 42 и № 147, № 367 и № 376 – сочени в протеста, № 351 и № 326, № 327 и № 388 – установени служебно от настоящия състав и поддържани от представителя на прокуратурата в открито съдебно заседание ;</w:t>
        <w:tab/>
        <w:br/>
        <w:tab/>
        <w:t xml:space="preserve"> </w:t>
        <w:tab/>
        <w:br/>
        <w:tab/>
        <w:t xml:space="preserve">4/ 29 лица са с несъответен, спрямо останалите им данни, единен граждански номер / без № 108, посочен два пъти и без доказателство за несъответствие, без № 531 по идентични причини и без № 327, дублиращ се с № 388, при който е вярно посочен ЕГН / ;</w:t>
        <w:tab/>
        <w:br/>
        <w:tab/>
        <w:t xml:space="preserve"> </w:t>
        <w:tab/>
        <w:br/>
        <w:tab/>
        <w:t xml:space="preserve">5/ 8 лица не са положили подпис в списъка по чл.15 ал.3 т.4 ЗПП - № 313,316,317,319, 320,321,322,421 и 502 ;</w:t>
        <w:tab/>
        <w:br/>
        <w:tab/>
        <w:t xml:space="preserve"> </w:t>
        <w:tab/>
        <w:br/>
        <w:tab/>
        <w:t xml:space="preserve">6/ едно лице е било непълнолетно към датата на учредителното събрание - № 574;</w:t>
        <w:tab/>
        <w:br/>
        <w:tab/>
        <w:t xml:space="preserve"> </w:t>
        <w:tab/>
        <w:br/>
        <w:tab/>
        <w:t xml:space="preserve">7/ едно лице е без вписан ЕГН - № 357 ;</w:t>
        <w:tab/>
        <w:br/>
        <w:tab/>
        <w:t xml:space="preserve"> </w:t>
        <w:tab/>
        <w:br/>
        <w:tab/>
        <w:t xml:space="preserve">8/ 10 лица са с предполагаема грешка при изписване на трите имена – ползване на предходно име / № 416 /, грешно изписване на лично име / № 517,570 /, разменени бащино и фамилно име / № 414,449,544 /, сгрешена фамилия / № 515,568,587 /,посочени само две имена / № 579/ - доколкото посочените от тях ЕГН и други индивидуализиращи данни кореспондират на лица с идентични, след отстраняване на предполагаемата грешка, имена / ; </w:t>
        <w:tab/>
        <w:br/>
        <w:tab/>
        <w:t xml:space="preserve"> </w:t>
        <w:tab/>
        <w:br/>
        <w:tab/>
        <w:t xml:space="preserve">9/ 120 лица са с непосочен пълен постоянен адрес / изброените в т.17 от протеста / - обстоятелство установимо от самия списък по чл.15 ал.3 т.4 ЗПП, доколкото срещу имената им е посочено единствено населеното място - град, евентуално квартал от същото. </w:t>
        <w:tab/>
        <w:br/>
        <w:tab/>
        <w:t xml:space="preserve"> </w:t>
        <w:tab/>
        <w:br/>
        <w:tab/>
        <w:t xml:space="preserve">10/ всички декларации за индивидуално членство, на лицата, участвали в учредителното събрание, посочени в списъка по чл.15 ал.3 т.4 ЗПП, съдържат дата съвпадаща с датата на самото учредително събрание или са без дата. Там където фигурира, датата не е инкорпорирана в съдържанието на волеизявлението, а е поставена след текста на декларацията, преобладаващо и след подписа на декларатора. Там където е обозначена изрично, като реквизит на документа, същият е обозначен ръкописно – „дата„, в отличие от останалото съдържание на декларацията / в печатен вид /. </w:t>
        <w:tab/>
        <w:br/>
        <w:tab/>
        <w:t xml:space="preserve"> </w:t>
        <w:tab/>
        <w:br/>
        <w:tab/>
        <w:t xml:space="preserve">От така установеното е видно, че при подаване на молбата за регистрация на Партията, не е спазена императивната норма на чл.15 ал.3 ЗПП, като не е представена приетата от Инициативния комитет учредителна декларация - чл.15 ал.1 т.1 ЗПП. Последното изключва възможността за преценка относно идентичността на оповестената в национален ежедневник и приетата от Инициативния комитет учредителна декларация, в който смисъл е въведено и законодателното изискване на чл.15 ал.1 т.1 ЗПП. Липсва и годно доказателство за проведено учредително събрание с вземане на решения за регистриране на Партията, приемане устав на същата и избор на ръководни и контролни органи. Неподписването на протокола от 09.03.2019 г. изключва годността му като свидетелстващ документ за провеждането на учредителното събрание, както и съобразима материална доказателствена сила, в диспозитивната му част, относно валидно формирана воля на участниците в същото. Непотвърденото и практически неустановимо авторство на документа, не може да бъде заместено от съставянето на протокола на мандатната комисия, нито от декларацията по чл.15 ал.3 т.8 ЗПП, най-малкото защото същите са относими единствено към удостоверяване на участващите в учредителното събрание лица, не и досежно взетите от същото решения, вкл. начина на вземане на тези решения, съобразим с предвиденото в устава. Само тези две обстоятелства от формална страна са достатъчни за постановяване на отказ за регистрация на партията. Чл. 15 ЗПП е императивна по характер разпоредба и всяко несъответствие с изискванията, визирани в същата, предпоставя съществено нарушение, обосноваващо отказ.</w:t>
        <w:tab/>
        <w:br/>
        <w:tab/>
        <w:t xml:space="preserve"> </w:t>
        <w:tab/>
        <w:br/>
        <w:tab/>
        <w:t xml:space="preserve">Независимо от предходното, следва да се съобрази и следното:</w:t>
        <w:tab/>
        <w:br/>
        <w:tab/>
        <w:t xml:space="preserve"> </w:t>
        <w:tab/>
        <w:br/>
        <w:tab/>
        <w:t xml:space="preserve">По силата на чл.12 ал.2 ЗПП учредителното събрание за образуване на политическа партия е законно, ако на него присъстват най-малко 500 граждани с избирателни права, подписали декларация по чл.11 ЗПП, с която изразяват личната си воля за членство, декларират че приемат основните принципи и цели на политическата партия от учредителната декларация, както и че не членуват в друга политическа партия, Предходното, спрямо учредителното събрание, изготвяне и представяне на декларациите за индивидуално членство е от значение за установяване надлежната легитимация на участващите в събранието, вкл. като отговарящи на изискванията на закона - чл. 11 ал.2 ЗПП – за членство в партията. </w:t>
        <w:tab/>
        <w:br/>
        <w:tab/>
        <w:t xml:space="preserve"> </w:t>
        <w:tab/>
        <w:br/>
        <w:tab/>
        <w:t xml:space="preserve">Декларацията за индивидуално членство е по образец, утвърден от инициативния комитет, като законът не поставя изрично изискване на същата да бъде поставена дата, нито съдържа изискване с молбата по чл.15 ал.1 ЗПП да бъде представена бланка на утвърдената декларация. Недопустимо е въвеждането на допълнителни изисквания за регистрация на политическа партия, извън изчерпателно предвидените в чл.15 ал.3 ЗПП / така и в решения по т. д. № 1250/ 2013 г. на ІІ т. о. и т. д.№ 1974/2015 г. на ІІ т. о. на ВКС /. Аналогично стои и въпроса относно начина на определяне и съобщаване точната дата и място за провеждане на учредителното събрание, респ. липсата им в оповестената учредителна декларация.Тези обстоятелства не са обект на осъществяваната от регистърния съд проверка / така в решение по т. д.№ 1974/2015 г. на ІІ т. о.ВКС /. Последователно във формираната по приложението на ЗПП съдебна практика, обаче, ВКС е имал повод да отбележи, че доколкото декларацията за индивидуално членство следва да се попълни и подпише до провеждането на учредителното събрание и законността на същото е предпоставена не само от броя на присъстващите учредители / не по-малко от 500 души /, но и от притежаваните от тях качества – българско гражданство, избирателни права, липса на членство в друга партия и манифестирана лична воля за членство, чрез приемане на основните принципи и цели на формиращата се партия, установими именно от подадените декларации за индивидуално членство - то необходимо именно за установяване законността на провеждането на събранието и валидността на взетите от същото решения е установяване на обстоятелството за предходното, спрямо неговото провеждане, съставяне на декларациите за индивидуално членство, вкл. на тези от същата дата, доколкото не упоменават час, предхождащ часа на проведеното учредително събрание. Годни за такова доказване биха били всякакви доказателствени средства, освен самите декларации. В случая, обаче, доказателство в подкрепа на такъв извод не се съдържа в преписката по фирменото дело, вкл. наличността на подадени декларации за индивидуално членство на установените за присъстващи на събранието учредители не е констатирана като факт от мандатната комисия по проверка на кворума, а отразяването му в неподписания протокол от учредителното събрание, по преждеизложените съображения за негодността му като доказателствено средство, е без значение. Самият начин на поставяне на датата във всички декларации за индивидуално членство на учредителите - извън съдържанието на самата декларация, а преимуществено и след подписа на декларатора, изключва възможността за безспорен извод, че волеизявлението му е материализирано на същата тази дата, доколкото начина на поставяне не изключва възможността за дописване на документа. Дори да биха били съобразени само декларациите на лицата – учредители без поставена дата - 48, като се вземат предвид безспорно установените за починали към 09.03.2019 г. 7 лица / доколкото две от общо установените 9 фигурират в броя на декларациите без поставена дата и не следва да се приспадат повторно – Т. Т. и Р. В. /, дублиращите се 4 лица, непълнолетното едно лице, 36 лица с констатирано отсъствие от страната към 09.03.2019 г. / доколкото три от установените общо 39 лица са вече приспаднати в бройката на неподалите датирана декларация – С. К., И. А. и Н. К. /, 8 неподписали списъка лица и 8 лица с неустановима самоличност / 1 поради непосочен ЕГН и 7 – поради неустановими лица с кореспондиращи си на заявените имена и ЕГН / - то се явява оборена надлежната легитимация по чл.11 ЗПП и/ или участие в учредителното събрание на повече от 90 лица / при брой на учредителите 590 души по списъка по чл.15 ал.3 т.4 ЗПП /: поради липса / на починалите / или неустановима правосубектност / несъществуващи в АИС „ Документи за самоличност „ и с непосочен ЕГН, препятстващо проверката /, поради неудостоверена предходно на учредителното събрание специална легитимация по смисъла на чл.11 ал.2 ЗПП / на подалите декларация за индивидуално участие без дата /, в обективна невъзможност да присъстват / отсъстващи от страната към 09.03.2019 г. / или непотвърдили участие в учредителното събрание / неподписали списъка по чл.15 ал.3 т.4 ЗПП /. Несъстоятелно е позоваването на чл.27 от Инструкция № 8121з – 813 от 09.07.2015 г. за реда и организацията за осъществяване на гранични проверки на граничните контролно-пропускателни пунктове – чл.27 във връзка с Директива 2004 /38 / ЕО на Европейския парламент и Съвета от 29.04.2004 г. относно правото на граждани на Съюза и на членове на техните семейства да се движат и да пребивават свободно на територията на държавите – членки. Либерализираният режим на проверка на излизащи от страната граждани е приложим по начало само спрямо навлизане в държави – членки на ЕС, какъвто не е случаят при всички посочени лица / част от същите са преминали през ГПКК К., ГКПП А. С – без упомената дестинация, ГКПП Капитан А., ГКПП Златарево /, а от друга страна единствено облекчава, като освобождава служителите на граничните пунктове от задължение за проверка чрез АИС „Граничен контрол„, но не забранява, по метода „преценка на риска„ извършването, респ. регистрирането на такава проверка. При неоспорена истинност на доказателствата от АИС „Граничен контрол„ същите следва да се приемат и съобразят, В тежест на молителя е било доказване на междинно, но нерегистрирано влизане и съответно излизане на лицата от Р. Б, установяващо присъствието им в страната на датата 09.03.2019 г.. При така събраните доказателства е налице опорочена учредителна процедура. </w:t>
        <w:tab/>
        <w:br/>
        <w:tab/>
        <w:t xml:space="preserve"> </w:t>
        <w:tab/>
        <w:br/>
        <w:tab/>
        <w:t xml:space="preserve">По мнение на настоящия състав всяко неизпълнение на формалните изисквания на чл.15 ал.3 т.4 ЗПП, досежно индивидуализацията на лицата – учредители, накърняващо легитимацията на повече от 91 лица в случая, предвид броя на учредителите / 590 /, предпоставя отказ за регистрация. В този смисъл, достатъчно за същия е непосочването на пълен постоянен адрес на 120 лица – учредители, както е съобразимо, независимо от причината за това, и непосочването на верни три имена или верен ЕГН. Грешките относно данните за легитимационен документ за самоличност са ирелевантни по волята на самите учредители, приели, че фигурирането им в декларациите за индивидуално членство не е задължителен реквизит. Дори да не се сподели значението на тези идентификационни белези, то посоченото в предходните параграфи обосновава достатъчно основание за отказ за вписване. По тези съображения съставът намира излишен коментара на сочените от Прокуратурата на Р. Б пороци на списъка по чл.15 ал.3 т.7 ЗПП. </w:t>
        <w:tab/>
        <w:br/>
        <w:tab/>
        <w:t xml:space="preserve"> </w:t>
        <w:tab/>
        <w:br/>
        <w:tab/>
        <w:t xml:space="preserve">Основателно е и възражението на Прокуратурата на Р. Б, за взето решение относно знака на партията, в нарушение на чл. 5 ал.1 ЗПП. Същият ползва цветовете на националното знаме - бяло, зелено, червено, разположени водоравно отгоре надолу, като фон на емблемата на Партията. Разпоредбата на чл.5 ал.1 ЗПП установява забрана политическите партии да използват в своите символи герба или знамето на Р. Б, без да поставя изискване използването да е такова, че да доведе до заблуждение гражданите и те да възприемат погрешно символите на партията, като идентични с националните герб и/ или знаме / така в решение по т. д.№ 700 / 2016 г. на І т. о. на ВКС /. В този смисъл е без значение, че националното знаме, така както е утвърдено с чл.166 от Конституцията на Р. Б, е фон на иначе ненакърняващ чл.5 ал.1 ЗПП графичен символ. Достатъчно е отчетливото му присъствие в знака на Партията.</w:t>
        <w:tab/>
        <w:br/>
        <w:tab/>
        <w:t xml:space="preserve"> </w:t>
        <w:tab/>
        <w:br/>
        <w:tab/>
        <w:t xml:space="preserve">Настоящият състав намира, че е налице и допълнително основание за отказ за вписване, предпоставено от съдържанието на Устава. Същият е непоследователен и неизчерпателен в уреждане правилата за създаване на партийни структури, техните права и задължения / т.14 ал.1 т.9 /, рефлектиращо и в липса на яснота относно реда за възникване и прекратяване на членството / чл.14 ал.1 т.7 ЗПП /, Така чл.7 ал.2 вр. с ал.1 от Устава предвижда, че членството възниква от момента на решение на районното събрание, след писмено заявление на кандидата до местното ръководство. Съгласно чл.11 ал.1 от Устава членството се прекратява доброволно – със заявление до районния / местен / председател / и чрез изключване – по решение на районното / местно / събрание. Районните / местни / събрания определят делегати за Националната конференция, като централен орган на Партията / чл.12 ал.1 т.1 /, а районните председатели са членове по право на Националния съвет, като централен орган / чл.12 ал.1 т.2 /. Никъде в устава, обаче, не са предвидени разпоредби определящи формирането на районните / местни / събрания и начина на вземане решения от същите, респ. начина на избор на районни / местни / председатели. За разлика от ЗЮЛНЦ, ЗПП (ЗАКОН ЗЗД ПОЛИТИЧЕСКИТЕ ПАРТИИ) не съдържа разпоредби, приложими субсидиарно, при липса на изрична уредба в устройствения акт на съответната формация / партия /. Раздел ХІ чл.38 на Устава въвежда напълно различна терминология за териториалните структури на партията: общинска / местна / организация и областен / районен / съвет, Липсва яснота, касае ли се за идентични структури с визираните в предходни разпоредби на Устава районни / местни / събрания, респ. районен председател, и с кои от упоменатите в раздел ХІ чл.38 и сл. на Устава / общинско събрание, общински председател /, Напълно неясно е как се формира Областния съвет, в състав на който влизат „ общински представители на една област” и „членове на общинското ръководство„, доколкото е напълно неясен избора и състава на тези две групи. В устава не се съдържат правила за определяне размера на членския внос, освен легитимираните да го определят или ревизират органи / чл.14 ал.1 т.10 ЗПП /, нито правила за набиране и разходване на средства и за разпореждане с партийно имущество / чл.14 ал.1 т.11 ЗПП /, </w:t>
        <w:tab/>
        <w:br/>
        <w:tab/>
        <w:t xml:space="preserve"> </w:t>
        <w:tab/>
        <w:br/>
        <w:tab/>
        <w:t xml:space="preserve">Следователно, Устава съдържа вътрешно противоречие, непоследователност и неизчерпателност досежно въведеното от законодателя задължително негово съдържание, което на самостоятелно основание изключва вписването на Партията в специалния регистър при Софийски градски съд, </w:t>
        <w:tab/>
        <w:br/>
        <w:tab/>
        <w:t xml:space="preserve"> </w:t>
        <w:tab/>
        <w:br/>
        <w:tab/>
        <w:t xml:space="preserve">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ОТМЕНЯ решение от 03.07.2019 г. по фирмено дело № 27 / 2019 г. на Софийски градски съд, поправено по реда на чл.247 ГПК с решение от 06.08.2019 г. и вместо него постановява: </w:t>
        <w:tab/>
        <w:br/>
        <w:tab/>
        <w:t xml:space="preserve"> </w:t>
        <w:tab/>
        <w:br/>
        <w:tab/>
        <w:t xml:space="preserve">ОТКАЗВА вписване в регистъра на политическите партии при Софийски градски съд, по заявление № 70218/29.05.2019 г., на Политическа партия с наименование „Европейска народна партия България„ със седалище и адрес на управление с. Лозен, ул.” Студен кладенец „ № 12, </w:t>
        <w:tab/>
        <w:br/>
        <w:tab/>
        <w:t xml:space="preserve"> </w:t>
        <w:tab/>
        <w:br/>
        <w:tab/>
        <w:t xml:space="preserve">Решението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