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№12065/25.11.2021 по адм. д. №4612/2021 на ВАС, III о., докладвано от съдия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12065 София, 25.11.2021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трети ноември в състав: ПРЕДСЕДАТЕЛ:ЖАНЕТА ПЕТРОВА ЧЛЕНОВЕ:СВЕТЛАНА БОРИСОВА АГЛИКА АДАМОВА при секретар Ирена Кръстева и с участието на прокурора Даниела Божковаизслуша докладваното от съдиятаСВЕТЛАНА БОРИСОВА по адм. дело № 4612/2021</w:t>
        <w:tab/>
        <w:br/>
        <w:tab/>
        <w:t xml:space="preserve">Производството е по чл. 208 от Административнопроцесуалния кодекс (АПК) във връзка с чл. 1, ал. 1 от Закона за отговорността на държавата и общините за вреди (ЗОДОВ).</w:t>
        <w:tab/>
        <w:br/>
        <w:tab/>
        <w:t xml:space="preserve">Образувано е по касационна жалба, подадена от Национална агенция за приходите, чрез процесуален представител Д. Анкова, против решение № 788/11.02.2021 г., постановено по адм. дело № 2363/2020 г. по описа на Административен съд – София-град, с което агенцията е осъдена да заплати на „НЕКСТ СТРИЙМ“ ЕООД сума в размер на 8400 лв., представляваща обезщетение за причинени имуществени вреди – заплатени разноски за адвокатско възнаграждение, ведно със законната лихва, както и сумата от 1025 лв. за разноски по делото. Излага доводи за неправилност и необоснованост на обжалваното решение, като посочва че неправилно съдът е приел наличие на предпоставките по чл. 1, ал. 1 ЗОДОВ. Посочва, че исковата претенция е недоказана, поради и което иска обжалваното решение да бъде отменено, а исковата молба – отхвърлена. Прави искане за присъждане на разноски за юрисконсултско възнаграждение.</w:t>
        <w:tab/>
        <w:br/>
        <w:tab/>
        <w:t xml:space="preserve">Ответната страна – „НЕКСТ СТРИЙМ“ ЕООД, със седалище и адрес на управление гр. София, чрез адв. Ц. Иванова в съдебно заседание оспорва касационната жалба и моли обжалваното решение да бъде оставено в сила като правилно и обосновано. Направено е искане за присъждане на разноски.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 Обжалваното решение е правилно, постановено е в съответствие с доказателствата по делото, при изяснена фактическа обстановка и правилно приложение на материалния закон.</w:t>
        <w:tab/>
        <w:br/>
        <w:tab/>
        <w:t xml:space="preserve">Върховният административен съд, III отделение, в настоящия състав намира, че касационната жалба е подадена от надлежна страна в срока по чл. 211, ал. 1 АПК и е процесуално допустима. Разгледана по същество, е неоснователна.</w:t>
        <w:tab/>
        <w:br/>
        <w:tab/>
        <w:t xml:space="preserve">Производството пред АССГ е образувано по предявен иск от „НЕКСТ СТРИЙМ“ ЕООД, със седалище и адрес на управление гр. София, срещу Национална агенция за приходите, с който се претендира присъждане на обезщетение в размер на 8400 лева за претърпени имуществени вреди, представляващи направени от ищцата разноски във връзка с обжалването по съдебен ред на Наказателно постановление № F 359453/23.11.2017 г., издадено от зам.-директор на ТД на НАП – София, ведно със законната лихва, считано от 15.11.2019 г. до окончателното изплащане.</w:t>
        <w:tab/>
        <w:br/>
        <w:tab/>
        <w:t xml:space="preserve">С обжалваното решение съдът е уважил исковата претенция в пълния ѝ претендиран размер, като приел, че са налице всички елементи от фактическия състав: отменено като незаконосъобразно наказателно постановление, заплатено в хода на обжалването му адвокатско възнаграждение в размер на 8400 лева, който разход е пряка и непосредствена последица от издаването на наказателното постановление. Постановеното решение е правилно.</w:t>
        <w:tab/>
        <w:br/>
        <w:tab/>
        <w:t xml:space="preserve">Видно от доказателствата по делото, с Наказателно постановление № F 359453/23.11.2017 г., издадено от зам.-директор на ТД на НАП – София, на „НЕКСТ СТРИЙМ“ ЕООД е наложена имуществена санкция в размер на 109 250 лева за нарушение на чл. 3, ал. 1, т. 1 ЗОПБ.</w:t>
        <w:tab/>
        <w:br/>
        <w:tab/>
        <w:t xml:space="preserve">Наказателното постановление е обжалвано пред Районен съд - София, който с решение от 25.05.2018 г., постановено по НАХД № 1418/2018 г. го потвърдил. Това решение е оспорено пред АССГ, който с решение № 5698/09.10.2018 г., постановено по КНАХД № 6939/2018 г. го отменил и върнал делото на СРС за ново разглеждане. В следствие на посоченото, с решение № 96565/17.04.2019 г., постановено по НАХД № 17348/2018 г. СРС отменил наказателното постановление. Решението на районния съд е оставено в сила с решение № 6937/15.11.2019 г., постановено по КНАХД № 7717/2019 г. по описа на АССГ.</w:t>
        <w:tab/>
        <w:br/>
        <w:tab/>
        <w:t xml:space="preserve">За осъществяване на процесуалната защита на дружеството пред съответните съдебни инстанции е била ангажирана адвокатска защита. За целта между „НЕКСТ СТРИЙМ“ ЕООД и „Адвокатско дружество Райчинова и съдружници“ е сключен Договор за обжалване, процесуално представителство и защита от 20.12.2017 г., където е посочено, че дължимата сума за процесуално представителство пред СРС е 3500 лева без ДДС, а това пред АССГ – отново 3500 лева без ДДС. Посочено е, че възнаграждението следва да се преведе по банков път в определен срок във връзка с което като доказателство са представени копие от фактура № 5140/20.12.2017 г. за сумата от 4200 лева с ДДС и фактура № 5478/25.06.2018 г. за сумата от 4200 лева с ДДС. И за двете суми са представени и копия от платежни нареждания за кредитен превод.</w:t>
        <w:tab/>
        <w:br/>
        <w:tab/>
        <w:t xml:space="preserve">От приложените като доказателства дела на СРС и АССГ се установява, че правната защита на дружеството е осъществена от адвокат Ц. Иванова, която е била процесуално активна при обжалването на НП – представяла е писмени бележки и се е явявала в съдебни заседания.</w:t>
        <w:tab/>
        <w:br/>
        <w:tab/>
        <w:t xml:space="preserve">Касационната инстанция намира за обосновани изводите на съда относно основателността на исковата претенция. Съгласно диспозитива на приетото тълкувателно решение № 1/15.03.2017 г. по тълк. дело № 2/2016 г. на Върховен административен съд, при предявени пред административните съдилища искове по чл. 1, ал. 1 ЗОДОВ за имуществени вреди от незаконосъобразни наказателни постановления, изплатените адвокатски възнаграждения в производството по обжалването и отмяната им представляват пряка и непосредствена последица по смисъла на чл. 4 ЗОДОВ. Едно от условията на чл. 204, ал. 1 АПК за допустимост на иска за реализиране на отговорността на държавата и общините за вреди по чл. 1, ал. 1 ЗОДОВ е административният акт да е отменен по съответния ред, който е обжалване по административен и/или съдебен ред.</w:t>
        <w:tab/>
        <w:br/>
        <w:tab/>
        <w:t xml:space="preserve">След като административният акт е отменен по съдебен ред и след като в тези производства гражданинът е ползвал адвокатска защита, защото не е могъл сам да се защити, то хонорарът, платен на адвокат за осъществяване на тази защита е имуществена вреда, която е в пряка причинна връзка с отменения като незаконосъобразен административен акт /в случая наказателно постановление/ и е непосредствена последица от него.</w:t>
        <w:tab/>
        <w:br/>
        <w:tab/>
        <w:t xml:space="preserve">Административният съд е направил правилен извод, че платеното от ищеца адвокатско възнаграждение за процесуална защита представлява имуществена вреда, която е пряка и непосредствена последица от отмененото наказателно постановление. Ищецът не би заплатил адвокатското възнаграждение, ако постановлението не беше издадено. Адвокатската защита се явява нормален и присъщ разход за обезпечаване на успешния изход на спора, поради което разноските за възнаграждение за един адвокат подлежат на възстановяване.</w:t>
        <w:tab/>
        <w:br/>
        <w:tab/>
        <w:t xml:space="preserve">По изложените съображения решението, като правилно и законосъобразно, следва да бъде оставено в сила.</w:t>
        <w:tab/>
        <w:br/>
        <w:tab/>
        <w:t xml:space="preserve">С оглед изхода на спора, разноски на касационния жалбоподател не се дължат.</w:t>
        <w:tab/>
        <w:br/>
        <w:tab/>
        <w:t xml:space="preserve">Следва да бъде уважено искането на ответната страна за присъждане на разноски за адвокатско представителство. Същите, съгласно приложен по делото списък по чл. 80 ГПК и фактура № 329/16.07.2021 г., са в размер на 1200 лева. От страна на процесуалния представител на касационния жалбоподател в съдебно заседание е направено възражение за прекомерност на заплатения адвокатски хонорар, което е основателно и следва да бъде уважено. Поради изложеното, и на основание това, че делото не се отличава с фактическа и правна сложност, приключило е в едно съдебно заседание и има голяма практика по такъв вид дела, съдът определя, че в полза на „НЕКСТ СТРИЙМ“ ЕООД следва да се присъдят разноски в размер на 600 лева.</w:t>
        <w:tab/>
        <w:br/>
        <w:tab/>
        <w:t xml:space="preserve">По изложените съображения и на основание чл. 221, ал. 2 АПК, Върховният административен съд, трето отделение,</w:t>
        <w:tab/>
        <w:br/>
        <w:tab/>
        <w:t xml:space="preserve">РЕШИ:</w:t>
        <w:tab/>
        <w:br/>
        <w:tab/>
        <w:t xml:space="preserve">ОСТАВЯ В СИЛА решение № 788/11.02.2021 г., постановено по адм. дело № 2363/2020 г. по описа на Административен съд – София-град.</w:t>
        <w:tab/>
        <w:br/>
        <w:tab/>
        <w:t xml:space="preserve">ОСЪЖДА Национална агенция за приходите да заплати на „НЕКСТ СТРИЙМ“ ЕООД, ЕИК[ЕИК], разноски за касационната инстанция в размер на 600 (шестстотин) лева.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Жанета Петрова</w:t>
        <w:tab/>
        <w:br/>
        <w:tab/>
        <w:t xml:space="preserve">секретар: ЧЛЕНОВЕ:/п/ Светлана Борисова</w:t>
        <w:tab/>
        <w:br/>
        <w:tab/>
        <w:t xml:space="preserve">/п/ Аглика Адамова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