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№448/19.08.2019 по търг. д. №376/2018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№448</w:t>
        <w:tab/>
        <w:br/>
        <w:tab/>
        <w:t xml:space="preserve"> </w:t>
        <w:tab/>
        <w:br/>
        <w:tab/>
        <w:t xml:space="preserve">София, 19.08.2019 г.</w:t>
        <w:tab/>
        <w:br/>
        <w:tab/>
        <w:t xml:space="preserve"> </w:t>
        <w:tab/>
        <w:br/>
        <w:tab/>
        <w:t xml:space="preserve"> Върховният касационен съд на Р. Б, Търговска колегия, Първо отделение, в закритото заседание на тридесет и първи юли през две хиляди и деветнадесета година в състав: </w:t>
        <w:tab/>
        <w:br/>
        <w:tab/>
        <w:t xml:space="preserve"> </w:t>
        <w:tab/>
        <w:br/>
        <w:tab/>
        <w:t xml:space="preserve"> ПРЕДСЕДАТЕЛ: Д. П</w:t>
        <w:tab/>
        <w:br/>
        <w:tab/>
        <w:t xml:space="preserve"> </w:t>
        <w:tab/>
        <w:br/>
        <w:tab/>
        <w:t xml:space="preserve"> ЧЛЕНОВЕ: Е. М</w:t>
        <w:tab/>
        <w:br/>
        <w:tab/>
        <w:t xml:space="preserve"> </w:t>
        <w:tab/>
        <w:br/>
        <w:tab/>
        <w:t xml:space="preserve"> И. П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……………........................., като изслуша докладваното от съдията Е. М т. д. № 376 по описа за 2018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230 ГПК и се развива по служебен почин.</w:t>
        <w:tab/>
        <w:br/>
        <w:tab/>
        <w:t xml:space="preserve"> </w:t>
        <w:tab/>
        <w:br/>
        <w:tab/>
        <w:t xml:space="preserve"> С определение № 140/29.V.2018 г., постановеното по настоящето дело, касационното производство по чл. 288 ГПК е било спряно до произнасянето на ОСГТК с тълкувателно решение по тълк. дело № 3/2016 г., както и до произнасянето на ОСНГТК на ВКС с тълк. решение по тълк. дело № 1/2016 г. (погрешно означено като тълк. дело № 2/2016 г. на ОСГТК на ВКС, след като с Разпореждане на Председателя на ВКС от 13.ХІІ.2016 г. г. то е било преобразувано в такова по описа на ОСНГТК под № 1/2016 г.). </w:t>
        <w:tab/>
        <w:br/>
        <w:tab/>
        <w:t xml:space="preserve"> </w:t>
        <w:tab/>
        <w:br/>
        <w:tab/>
        <w:t xml:space="preserve"> По релевирания от застрахователя настоящ касатор първи правен въпрос в изложението му по чл. 284, ал. 3 ГПК към жалбата, с т. 2 от задължителните за съдилищата в Републиката постановки на първото тълкувателно решение № 3/22.ІV.2019 г. е било прието, че: „Решението по уважен частичен иск за парично вземане се ползва със сила на пресъдено нещо относно правопораждащите факти на спорното субективно материално право при предявен в друг исков процес иск за защита на вземане за разликата до пълния размер на паричното вземане, произтичащо от същото право”. </w:t>
        <w:tab/>
        <w:br/>
        <w:tab/>
        <w:t xml:space="preserve"> </w:t>
        <w:tab/>
        <w:br/>
        <w:tab/>
        <w:t xml:space="preserve"> Съответно с т. 1 от задължителните за съдилищата в Републиката постановки на ТР № 1/21.VІ.2018 г. на ОСНГТК на ВКС по тълк. дело № 1/2016 г. е било прието, че: </w:t>
        <w:tab/>
        <w:br/>
        <w:tab/>
        <w:t xml:space="preserve"> </w:t>
        <w:tab/>
        <w:br/>
        <w:tab/>
        <w:t xml:space="preserve"> „Материално легитимирани да получат обезщетение за неимуществени вреди от причинена смърт на техен близък са лицата, посочени в ППВС № 4/25.V.1961 г. и ППВС № 5/24.ХІ.1969 г., и по изключение всяко друго лице, което е създало трайна и дълбока емоционална връзка с починалия и търпи от неговата смърт продължителни болки и страдания, които в конкретния случай е справедливо да бъдат обезщетени </w:t>
        <w:tab/>
        <w:br/>
        <w:tab/>
        <w:t xml:space="preserve"> </w:t>
        <w:tab/>
        <w:br/>
        <w:tab/>
        <w:t xml:space="preserve"> Обезщетение се присъжда при доказани особено близка връзка с починалия и действително претърпени от смъртта му вреди. </w:t>
        <w:tab/>
        <w:br/>
        <w:tab/>
        <w:t xml:space="preserve"> </w:t>
        <w:tab/>
        <w:br/>
        <w:tab/>
        <w:t xml:space="preserve"> В Наказателен процес тази материална легитимация може да бъде реализирана само от лицата, изброени в ППВС № 4/25.V.1961 г. и ППВС № 5/24.ХІ.1969 г., както и от братята и сестрите на починалия и от неговите възходящи и низходящи от втора степен”. </w:t>
        <w:tab/>
        <w:br/>
        <w:tab/>
        <w:t xml:space="preserve"> </w:t>
        <w:tab/>
        <w:br/>
        <w:tab/>
        <w:t xml:space="preserve"> Следователно налице са и двете предпоставки за възобновяване на настоящето касационно производство по чл. 288 ГПК. </w:t>
        <w:tab/>
        <w:br/>
        <w:tab/>
        <w:t xml:space="preserve"> </w:t>
        <w:tab/>
        <w:br/>
        <w:tab/>
        <w:t xml:space="preserve"> Констатира се, че атакуваното от застрахователя „Л. И” АД решение е в противоречие с двете горепосочени Постановления на Пленума на ВС /до 1996 г./ досежно произнасянето на въззивната инстанция по въпроса за кръга та лицата, легитимирани да водят пряк иск по чл. 226, ал. 1 КЗ отм., Това е достатъчно основание за допускането му до касационно обжалване в хипотезата по т. 1 на чл. 280, ал. 1 ГПК.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ВЪЗОБНОВЯВА настоящето касационно производство по чл. 288 ГПК, което е било спряно до произнасянето на ОСГТК на ВКС с тълкувателно решение по тълк. дело № 3/2016 г., КАКТО И до произнасянето на ОСНГТК на ВКС с тълкувателно решение по тълк. дело № 1/2016 г. /погрешно означено като тълк. дело № 2/2016 г. на ОСГТК на ВКС, след като последното е било преобразувано с разпореждане на председателя на ВКС от г/.</w:t>
        <w:tab/>
        <w:br/>
        <w:tab/>
        <w:t xml:space="preserve"> </w:t>
        <w:tab/>
        <w:br/>
        <w:tab/>
        <w:t xml:space="preserve"> ДОПУСКА касационно обжалване на решение № 275 на Пловдивския апелативен съд, ГК, ІІІ-и с-в, от 24.Х.2017 г., постановено по т. д. № 442/2017 г.</w:t>
        <w:tab/>
        <w:br/>
        <w:tab/>
        <w:t xml:space="preserve"> </w:t>
        <w:tab/>
        <w:br/>
        <w:tab/>
        <w:t xml:space="preserve"> У К А З В А на касатора „Л. И” АД-София чрез неговия процесуален представител по пълномощие, че следва В ЕДНОСЕДМИЧЕН СРОК от получаване на съобщението за това да представи в канцеларията на ТК на ВКС по делото документ (банково бордеро) за внесена по сметката на този съд допълнителна държавна такса в размер на 1 600 лв. (хиляда и шестстотин лева), тъй като в противен случай настоящето касационно производство ще бъде прекратено. </w:t>
        <w:tab/>
        <w:br/>
        <w:tab/>
        <w:t xml:space="preserve"> </w:t>
        <w:tab/>
        <w:br/>
        <w:tab/>
        <w:t xml:space="preserve"> След надлежното внасяне на тази допълнителна д. т., чиито размер е бил определен в съответствие с правилата на чл. 18, ал. 2, т. 2 от Тарифа за държавните такси, които се събират от съдилищата по ГПК, делото да се докладва на Председателя на Първо отделение от ТК на ВКС за насрочването му в открито съдебно заседание с призоваване на страните.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 </w:t>
        <w:tab/>
        <w:br/>
        <w:tab/>
        <w:t xml:space="preserve"> </w:t>
        <w:tab/>
        <w:br/>
        <w:tab/>
        <w:t xml:space="preserve"> 2</w:t>
        <w:tab/>
        <w:br/>
        <w:tab/>
        <w:t xml:space="preserve"> </w:t>
        <w:tab/>
        <w:br/>
        <w:tab/>
        <w:t xml:space="preserve">Определение на ВКС, търговска колегия, първо отделение, постановено по т. д. № 376 по описа за 2018 г.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