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№361/02.08.2019 по ч.гр.д. №2915/2019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361</w:t>
        <w:tab/>
        <w:br/>
        <w:tab/>
        <w:t xml:space="preserve"> </w:t>
        <w:tab/>
        <w:br/>
        <w:tab/>
        <w:t xml:space="preserve">София, 02.08.2019 г.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тридесети юли през две хиляди и деветнадесетата година, в състав:</w:t>
        <w:tab/>
        <w:br/>
        <w:tab/>
        <w:t xml:space="preserve"> </w:t>
        <w:tab/>
        <w:br/>
        <w:tab/>
        <w:t xml:space="preserve"> ПРЕДСЕДАТЕЛ: БОЙКА СТОИЛОВА ЧЛЕНОВЕ: МИМИ ФУРНАДЖИЕВА ВЕЛИСЛАВ ПАВКОВ </w:t>
        <w:tab/>
        <w:br/>
        <w:tab/>
        <w:t xml:space="preserve"> </w:t>
        <w:tab/>
        <w:br/>
        <w:tab/>
        <w:t xml:space="preserve">като разгледа докладваното от съдия Фурнаджиева ч. гр. д. № 2915 по описа на четвърто гражданско отделение на ВКС за 2019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257, ал. 1 ГПК.</w:t>
        <w:tab/>
        <w:br/>
        <w:tab/>
        <w:t xml:space="preserve"> </w:t>
        <w:tab/>
        <w:br/>
        <w:tab/>
        <w:t xml:space="preserve">Образувано е по молба вх. № 14189/17.07.2019 г. на А. Л. М. (Б. Л. М.), с адрес в [населено място], за определяне на срок при бавност за администриране на подадена от него частна жалба вх. № 8167/22.04.2019 г. срещу определение № 1202 от 8 април 2019 г, постановено по в. ч.гр. д. № 1179/2019 г. по описа на апелативния съд в [населено място]. В молбата се поддържа, че апелативният съд, изпълнявайки незадължителни за него указания на председателя на IV г. о. на Върховния касационен съд, е дал незаконосъобразни указания за представяне на изложение на основанията за допускане на касационно обжалване и за приподписване на жалбата, заедно с приложенията към нея. Изложено е и подробно становище относно незаконосъобразността на разпореждане № 88 от 31 май 2019 г. на председателя на IV г. о. на Върховния касационен съд.</w:t>
        <w:tab/>
        <w:br/>
        <w:tab/>
        <w:t xml:space="preserve"> </w:t>
        <w:tab/>
        <w:br/>
        <w:tab/>
        <w:t xml:space="preserve"> Молбата е процесуално допустима, но неоснователна.</w:t>
        <w:tab/>
        <w:br/>
        <w:tab/>
        <w:t xml:space="preserve"> </w:t>
        <w:tab/>
        <w:br/>
        <w:tab/>
        <w:t xml:space="preserve"> С определение № 1202 от 8 април 2019 г, постановено по в. ч.гр. д. № 1179/2019 г. по описа на апелативния съд в [населено място], е отменено определение № 29625 от 18 декември 2018 г., постановено по гр. д. № 13312/2017 г. на Софийския градски съд, с което на основание чл. 129, ал. 3 ГПК е била върната искова молба вх. № 137731/17.10.2017 г., и делото е било върнато на първата инстанция за продължаване на съдопроизводствените действия. Срещу въззивното определение е постъпила частна жалба вх. № 8167/22.04.2019 г. от М., която е била изпратена по компетентност на Върховния касационен съд. При извършена проверка за редовност, председателят на IV г. о. на Върховния касационен съд е констатирал, че подадената жалбата по същността си е частна касационна жалба срещу въззивно определение на апелативен съд, поради което с разпореждане № 88 от 31 май 2019 г. е върнал преписката на администриращия съд със следните указания: частната касационна жалба да се приподпише от адвокат, в случай че жалбоподателят не притежава юридическа правоспособност; на основание чл. 284, ал. 3, т. 1 ГПК към жалбата да се приложи изложение на основанията за допускане на касационно обжалване по чл. 280, ал. 1 ГПК, както и да се представи адвокатско пълномощно за приподписването на частната касационна жалба, освен ако жалбоподателят притежава юридическа правоспособност, в който случай същият следва да представи надлежно удостоверение. В изпълнение на разпореждането на председателя на IV г. о. на Върховния касационен съд, с разпореждане от 5 юни 2019 г., връчено на жалбоподателя на 10 юни 2019 г., апелативният съд в [населено място] е оставил частната касационна жалба без движение с указания за отстраняване на констатираните нередовности в едноседмичен срок. С разпореждане от 19 юни 2019 г. апелативният съд е оставил без уважение подадена от жалбоподателя молба вх. № 12050/17.06.2019 г. в частите, с които се иска да бъде отменено на основание чл. 253 ГПК разпореждането на администриращия съд от 5 юни 2019 г. и да бъде спряно производството по делото до произнасяне на председателя на Върховния касационен съд по жалба на М. срещу разпореждането на председателя на IV г. о. В частта, с която е направено искане за предоставяне на правна помощ, молба вх. № 12050/17.06.2019 г. е оставена без движение с указания за представяне на доказателства за получаваните от жалбоподателя и членовете на семейството му доходи, както и за здравословното му състояние и трудовата му заетост. По делото липсват данни за връчването на съобщение с тези указания на молителя. С определение от 10 юли 2017 г. даденият с разпореждането от 5 юни 2019 г. срок е бил продължен с един месец, считано от изтичане на първоначално определения такъв. С определение от 11 юли 2017 г. съдебният състав, мотивиран от формираното у страната предубеждение за пристрастност на съда и от неетични квалификации на молителя към членовете на състава, се е отвел на основание чл. 22, ал. 1, т. 6 ГПК. На 16.07.2018 г. делото е било разпределено на нов съдия докладчик, а на 17.07.2019 г. е постъпила молбата, предмет на настоящото производство.</w:t>
        <w:tab/>
        <w:br/>
        <w:tab/>
        <w:t xml:space="preserve"> </w:t>
        <w:tab/>
        <w:br/>
        <w:tab/>
        <w:t xml:space="preserve"> При тези данни, касационният съд приема, че не е допуснато забавяне при администрирането на подадената частна касационна жалба към момента на депозиране на молбата по чл. 255 ГПК. Съгласно установената съдебна практика на ВКС, когато е налице искане за предоставяне на правна помощ в срока за отстраняване на нередовности, с подаване на молбата този срок се прекъсва и не тече, докато молбата се разглежда. В настоящия случай срокът за изпълнение на указанията, дадени с разпореждането от 5 юни 2019 г., е спрял да тече на 17.06.2019 г. – с подаването на молба вх. № 12050/17.06.2019 г., съдържаща искане за предоставяне на правна помощ, по което липсва произнасяне към момента на депозиране на молбата по чл. 255 и сл. ГПК. </w:t>
        <w:tab/>
        <w:br/>
        <w:tab/>
        <w:t xml:space="preserve"> </w:t>
        <w:tab/>
        <w:br/>
        <w:tab/>
        <w:t xml:space="preserve"> Оплакванията на жалбоподателя, че с разпореждане № 88 от 31 май 2019 г. председателят на IV г. о. на Върховния касационен съд неправилно е върнал преписката на администриращия съд, за да даде указания за отстраняване на нередовностите на частната касационна жалба, както и доводите за незаконосъобразност на указанията на апелативния съд, дадени с разпореждането от 5 юни 2019 г., не подлежат на проверка в настоящото производство, доколкото молбата по чл. 255 и сл. ГПК следва да се основава на твърдения за бездействие във връзка с дължимо процесуално действие от страна на съда, но не и на неправилност на процесуални действия, извършени от съда в законоустановените срокове. </w:t>
        <w:tab/>
        <w:br/>
        <w:tab/>
        <w:t xml:space="preserve"> </w:t>
        <w:tab/>
        <w:br/>
        <w:tab/>
        <w:t xml:space="preserve"> Предвид изложеното, не следва да се определя срок за изпълнение на процесуални действия от въззивния съд по администриране на частна касационна жалба вх. № 8167/22.04.2019 г.</w:t>
        <w:tab/>
        <w:br/>
        <w:tab/>
        <w:t xml:space="preserve"> </w:t>
        <w:tab/>
        <w:br/>
        <w:tab/>
        <w:t xml:space="preserve"> Воден от горното, Върховният касационен съд, състав на IV г. о.,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БЕЗ УВАЖЕНИЕ молба вх. № 14189/17.07.2019 г. на А. Л. М. (Б. Л. М.), с адрес в [населено място], за определяне на срок при бавност за администриране на подадена от него частна касационна жалба вх. № 8167/22.04.2019 г. срещу определение № 1202 от 8 април 2019 г, постановено по в. ч.гр. д. № 1179/2019 г. по описа на апелативния съд в [населено място].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