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№428/01.08.2019 по търг. д. №1344/2019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428</w:t>
        <w:tab/>
        <w:br/>
        <w:tab/>
        <w:t xml:space="preserve"> </w:t>
        <w:tab/>
        <w:br/>
        <w:tab/>
        <w:t xml:space="preserve"> гр. София,01.08.2019 год.</w:t>
        <w:tab/>
        <w:br/>
        <w:tab/>
        <w:t xml:space="preserve"> </w:t>
        <w:tab/>
        <w:br/>
        <w:tab/>
        <w:t xml:space="preserve">ВЪРХОВЕН КАСАЦИОНЕН СЪД на Р. Б, Търговска колегия, Първо отделение, в закрито заседание на деветнадесети юли през две хиляди и деветнадесета година, в състав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 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> </w:t>
        <w:tab/>
        <w:br/>
        <w:tab/>
        <w:t xml:space="preserve">като изслуша докладваното от съдия Николова т. д.№1344 по описа за 2019г.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чл.307 ал.1 от ГПК.</w:t>
        <w:tab/>
        <w:br/>
        <w:tab/>
        <w:t xml:space="preserve"> </w:t>
        <w:tab/>
        <w:br/>
        <w:tab/>
        <w:t xml:space="preserve"> Молителката И.И.А претендира отмяна на влязлото в сила решение от 25.08.2017г. по гр. д.№235/2016г. на Поморийски районен съд, потвърдено с решение от 06.03.2018г. по гр. д.№57/2018г. на Бургаски окръжен съд. Поддържа, че след влизане в сила на решението е открила писмено доказателство от съществено значение за делото – разписка от 14.03.2012г., издадена от руското дружество „Елегия инженеринг“ ООД за сумата 5 152 000 рубли, платени от молителката за закупуване на дяловете на ищеца А. Прядко. 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след като извърши проверка за допустимост на молбата за отмяна съгласно чл.307 ал.1 от ГПК, констатира следното:</w:t>
        <w:tab/>
        <w:br/>
        <w:tab/>
        <w:t xml:space="preserve"> </w:t>
        <w:tab/>
        <w:br/>
        <w:tab/>
        <w:t xml:space="preserve"> Молбата за отмяна е подадена в срока по чл.305 ал.1 т.1 от ГПК, доколкото към датата на подаването не е изтекъл в тримесечен срок от влизане в сила на решение от 25.08.2017г. по гр. д.№235/2016г. на Поморийски районен съд. Изложени са обстоятелства за наличието на въведеното основание за отмяна по чл.303 ал.1 т.1 от ГПК. Спазени са изискванията на чл.260 и чл.261 от ГПК, към които препраща разпоредбата на чл.306 ал.1 от ГПК. Връчен е препис от молбата на ответника съгласно чл.306 ал.3 от ГПК. </w:t>
        <w:tab/>
        <w:br/>
        <w:tab/>
        <w:t xml:space="preserve"> </w:t>
        <w:tab/>
        <w:br/>
        <w:tab/>
        <w:t xml:space="preserve"> По изложените съображения настоящият съдебен състав намира, че молбата за отмяна е допустима и следва да се насрочи открито съдебно заседание за разглеждането й.</w:t>
        <w:tab/>
        <w:br/>
        <w:tab/>
        <w:t xml:space="preserve"> </w:t>
        <w:tab/>
        <w:br/>
        <w:tab/>
        <w:t xml:space="preserve"> Следва да бъде оставено без уважение искането на молителката за допускане на гласни доказателства за обстоятелствата, при които е открит представеният от нея ордер от 14.03.2012г., доколкото с молбата са представени писмени доказателства в тази насока. По приемането на писмените доказателства, представени с молбата съдът ще се произнесе в о. с.з. след изслушване становищата на страните.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ДОПУСКА до разглеждане молбата на И.И.А за отмяна на основание чл.303 ал.1 т.1 от ГПК на влязлото в сила решение от 25.08.2017г. по гр. д.№235/2016г. на Поморийски районен съд, потвърдено с решение от 06.03.2018г. по гр. д.№57/2018г. на Бургаски окръжен съд.</w:t>
        <w:tab/>
        <w:br/>
        <w:tab/>
        <w:t xml:space="preserve"> </w:t>
        <w:tab/>
        <w:br/>
        <w:tab/>
        <w:t xml:space="preserve"> ОСТАВЯ БЕЗ УВАЖЕНИЕ искането на молителката за допускане на свидетел. </w:t>
        <w:tab/>
        <w:br/>
        <w:tab/>
        <w:t xml:space="preserve"> </w:t>
        <w:tab/>
        <w:br/>
        <w:tab/>
        <w:t xml:space="preserve"> Делото да се докладва на Председателя на I отделение на Търговска колегия на ВКС за насрочване в открито съдебно заседание, с призоваване на молителката и на ответника по молбата, последния чрез адвокат Т. С. - Ш..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