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№3919/29.03.2017 по адм. д. №1295/2016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</w:t>
        <w:tab/>
        <w:br/>
        <w:tab/>
        <w:t xml:space="preserve">Образувано е по касационната жалба на С. Н. Н. срещу Решение № 387/06.11.2015 г., постановено по адм. дело № 277/2015 г. по описа на Административен съд Враца, с което е отхвърлен предявеният от него иск за присъждане на обезщетение за причинени неимуществени вреди, произтичащи от неправомерни действия на администрацията в З. В, с доводи за неправилността му, като постановено в противоречие с материалния закон и допуснати съществени нарушения на съдопроизводствените правила - касационни основания по чл.209, т.3 от АПК. Претендира отмяната му, като вместо него се постанови друго, с което се уважи предявеният от него иск.</w:t>
        <w:tab/>
        <w:br/>
        <w:tab/>
        <w:t xml:space="preserve">О. Г дирекция „Изпълнение на наказанията” /ГД ”ИН”/ чрез процесуалния си представител взема становище за неоснователност на жалбата и правилност на обжалваното решение.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Административен съд Враца се е развило по исковата молба на С. Н. против ГД „ИН” София, с която на основание чл.1, ал.1 от ЗОДОВ (ЗАКОН ЗЗД ОТГОВОРНОСТТА НА ДЪРЖАВАТА И ОБЩИНИТЕ ЗЗД ВРЕДИ) /ЗОДОВ/ е предявил иск за присъждане на обезщетение за причинени неимуществени вреди, изразяващи се изтезание, жестоко и нечовешко отношение, унижаващо човешкото му достойнство, произтичащи от твърдяни незаконосъобразни действия на затворническата администрация в З. В, извършени на посочената в исковата молба дата. Искът се основава на твърдяното, че му е извършен личен обиск по начин, противоречащ на изискванията на закона.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</w:t>
        <w:tab/>
        <w:br/>
        <w:tab/>
        <w:t xml:space="preserve">С решение № 83/28.02.2014 г., постановено по адм. д. № 426/2013 г. по описа на Административен съд Враца предявеният иск е отхвърлен като неоснователен.</w:t>
        <w:tab/>
        <w:br/>
        <w:tab/>
        <w:t xml:space="preserve">Това решение е отменено с решение № 6020/26.05.2015 г., постановено по адм.7937/2014 г. по описа на Върховния административен съд, като делото е върнато за ново разглеждане от друг състав на съда. Прието е от касационната инстанция, че са допуснати съществени процесуални нарушения при разглеждане на делото, изразяващи се в необсъждане на относимите към спора факти и обстоятелства, както и в несъбиране на относими писмени доказателства относно извършването на обиска от лица, оправомощени от закона.</w:t>
        <w:tab/>
        <w:br/>
        <w:tab/>
        <w:t xml:space="preserve">При новото разглеждане на делото първоинстанционният съд е събрал сочените в отменителното решение писмени доказателства, други такива, относими към спора, допуснал е и свидетели.</w:t>
        <w:tab/>
        <w:br/>
        <w:tab/>
        <w:t xml:space="preserve">С обжалваното решение административният съд е отхвърлил предявения от Н. иск. За да постанови този резултат съдът е приел, че не е доказано по делото да е извършен обиск по посочения в исковата молба начин, унижаващ достойнството на ищеца. Решението е валидно, допустимо и правилно.</w:t>
        <w:tab/>
        <w:br/>
        <w:tab/>
        <w:t xml:space="preserve">Съгласно разпоредбата на чл. 1, ал.1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извършване на административна дейност. За да възникне законовата отговорност, следва да бъде установена както незаконосъобразността на действията и бездействията, на които се основава иска, така и наличието на реално причинена вреда, произтичаща от тях, в пряка причинна връзка.</w:t>
        <w:tab/>
        <w:br/>
        <w:tab/>
        <w:t xml:space="preserve">Правилен е извода на административния съд, че в случая не са установени по делото законовите предпоставки на чл.1, ал.1 ЗОДОВ, при което предявеният иск за обезщетяване на причинени неимуществени вреди се явява неоснователен.</w:t>
        <w:tab/>
        <w:br/>
        <w:tab/>
        <w:t xml:space="preserve">Доводите на касационния жалбоподател за допуснати съществени нарушения на съдопроизводствените правила са основателни. Неправилно, в нарушение на разпоредбата на чл.226, ал.2 АПК първоинстанционният съд е допуснал свидетелски показания, както и писмени доказателства, извън тези посочени като несъбрани и относими към спора в отменителното решение на ВАС.</w:t>
        <w:tab/>
        <w:br/>
        <w:tab/>
        <w:t xml:space="preserve">Това нарушение не основава обаче неправилност на извода на първоинстанционния съд за недоказаност по делото на сочените в исковата молба обстоятелства, на които се основава иска за обезщетяване на неимуществени вреди, а именно, провеждане на обиск по начин, унижаващ човешкото достойнство на ищеца.</w:t>
        <w:tab/>
        <w:br/>
        <w:tab/>
        <w:t xml:space="preserve">Законоустановено е, че обискът не може да се извършва по начин, унижаващ достойнството на лишения от свобода – чл.93, ал.1 от ЗИНЗС (ЗАКОН ЗЗД ИЗПЪЛНЕНИЕ НА НАКАЗАНИЯТА И З. П. С.) /ЗИНЗС/.</w:t>
        <w:tab/>
        <w:br/>
        <w:tab/>
        <w:t xml:space="preserve">Установено е от доказателствата по делото, конкретно представеният по делото протокол №187 от 01.06.2011 г., че на тази дата е извършен на основание чл.92 ЗИНС обиск на лишения от свобода С. Н., както и на основание чл.95 от с. з. претърсване на помещение №307 в З. В, в присъствие на посочените в него поемни лица. В този протокол не се съдържат бележки и възражения относно допуснати непълноти и закононарушения, които да са отразени съобразно изискването на чл.137, ал.4 от Наказателно процесуалния кодекс, приложим съгласно разпоредбата на чл.95, ал.4 ЗИНС. Протоколът е официален свидетелстващ документ, неговото съдържание не е оспорено в хода на съдебното производство, при което материалната му доказателствена сила, включваща и обстоятелството, че при издаването му органът е спазил предвиденото удостоверително производство /ред и форма/ не е оборена. Следователно твърденията в исковата молба, че обискът е извършен в нарушение на, разпоредбата на чл.93, ал.1 ЗИНС, са несъстоятелни.</w:t>
        <w:tab/>
        <w:br/>
        <w:tab/>
        <w:t xml:space="preserve">В касационната жалба незаконосъобразните действия на извършилите обиска служители на ответника, за които е доказано по делото, че отговарят на изискванията на чл.93, ал.2 ЗИНС, се основават на свидетелските показания на допуснатите по искане на ищеца свидетели. Тези свидетелски показания не доказват твърдяното в исковата молба. Те са противоречиви, като съпоставката им основава тяхната недостоверност. В показанията си свидетелят И. твърди, че ищеца е последния от лишените от свобода, на които е извършен обиск, като този обиск е извършен в негово присъствие, на свидетеля, тъй като продължавал да се облича, в продължение на около 15 минути, при което се явявал очевидец на сочените в исковата молба действия, на които се основава предявения иск. В противоречие с тези показания свидетелят А. твърди, че при извършване на обиска на ищеца не свидетелят И., а друг лишен от свобода е бил в стаята, в която е извършван обиск. Отделно от това, в показанията си свидетелите най-общо твърдят, че „всички” били там и виждали какво става, при положение че обискът и според техните показания е извършван в стая, в която са влизали един по един. От анализа на свидетелските показания не може да се изведе еднозначен извод за провеждане на обиска на ищеца по посочения в исковата молба начин, още по-малко и станал достояние на лицата, посочени като присъстващи в исковата молба. Основателността на предявения иск не може да произтича на предположения, а на доказани в съдебното производство факти и обстоятелства, твърдяни в исковата молба. В случая обстоятелствата, на които ищеца е основал иска си за причинени неимуществени вреди са останали недоказани по делото, при което извода на първоинстанционния съд за неоснователността му е правилен.</w:t>
        <w:tab/>
        <w:br/>
        <w:tab/>
        <w:t xml:space="preserve">При така изложените съображения обжалваното решение като правилно следва да бъде оставено в сила.</w:t>
        <w:tab/>
        <w:br/>
        <w:tab/>
        <w:t xml:space="preserve">Искането на ответника по касационната жалба за присъждане на разноски по делото е неоснователно, не са представени доказателства такива да са реално направени, същите не са обективирани по основание и размер в списък по чл.80 от ГПК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 РЕШИ:</w:t>
        <w:tab/>
        <w:br/>
        <w:tab/>
        <w:t xml:space="preserve">ОСТАВЯ В СИЛА решение №387/06.11.2015 г., постановено по адм. д.№ 277/2015 год. по описа на Административен съд Враца.</w:t>
        <w:tab/>
        <w:br/>
        <w:tab/>
        <w:t xml:space="preserve">ОТХВЪРЛЯ искането на Главна дирекция „Изпълнение на наказанията” гр. С., за присъждане на разноски по делото.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