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№3910/29.03.2017 по адм. д. №715/2017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216 от ЗОП (ЗАКОН ЗЗД ОБЩЕСТВЕНИТЕ ПОРЪЧКИ) /ЗОП/, във връзка с чл. 208 и сл. от Административнопроцесуалния кодекс /АПК/.</w:t>
        <w:tab/>
        <w:br/>
        <w:tab/>
        <w:t xml:space="preserve">Образувано е по касационна жалба от [фирма] чрез процесуален представител адв. С. Г, против Решение № 1063 от 8.12.2016 г. на Комисия за защита на конкуренцията (КЗК ) по преписка, вх. № КЗК-722/2016 г., с което е отхвърлена жалба с вх. № ВХР-1958/28.09.2016 г. от страна на [фирма] срещу Решение № 354, т. 1 от 19.09.2016 г. на Изпълнителния директор на [фирма] за откриване по обществена поръчка с предмет: "Доставка на автомобилни гуми", разделена на 4 - ри обособени позиции.</w:t>
        <w:tab/>
        <w:br/>
        <w:tab/>
        <w:t xml:space="preserve">В жалбата обстоятелствено са релевирани доводи, че решението е постановено в нарушение на материалния закон и е необосновано отм. енителни основания по чл.209, т.3 от АПК. Основно се твърди, че в документацията за участие са налице визираните ограничителни и дискриминационни изисквания, които ограничават правото на потенциални участници да участват в процедурата, евентуално дават необосновано предимство на други участници. По тези и други съображения в писмена молба чрез процесуален представител моли решението на КЗК да бъде отменено, включително и в частта за разноските. Претендира разноски.</w:t>
        <w:tab/>
        <w:br/>
        <w:tab/>
        <w:t xml:space="preserve">Ответникът – Комисия за защита на конкуренцията не ангажира становище по касационната жалба.</w:t>
        <w:tab/>
        <w:br/>
        <w:tab/>
        <w:t xml:space="preserve">Ответникът – Изпълнителния директор на [фирма] в писмено становище и в съдебно заседание чрез процесуален представител релевира доводи за неоснователност на касационната жалба.Претендира разноски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</w:t>
        <w:tab/>
        <w:br/>
        <w:tab/>
        <w:t xml:space="preserve">Като прецени наведените касационни основания, доводите на страните във връзка с тях и данните по делото, Върховният административен съд, четвърто отделение намира, че касационната жалба е подадена от надлежна страна, в законоустановения в чл. 216 ЗОП и указан от КЗК 14-дневен срок от съобщаване на решението, поради което е процесуално допустима. Разгледана по същество е неоснователна, по следните съображения:</w:t>
        <w:tab/>
        <w:br/>
        <w:tab/>
        <w:t xml:space="preserve">С Решение № 354, т. 1 от 19.09.2016 г. Изпълнителният директор на [фирма] е открил „публично състезание" за възлагане на обществена поръчка с предмет: "Доставка на автомобилни гуми", разделена на 4 - ри обособени позиции, което е продиктувано от вида и различните типо размери на гумите, начина им на използване /използват се за различни видове превозни средства/, начина им на производството и имат различно предназначение: Обособена позиция 1 - "Доставка на гуми за тролейбуси тип "Икарус 280.92”; Обособена позиция 2 - "Доставка на гуми за тролейбуси тип: „Шкода 26 Tr/27 Tr – Соларис", "Кобра” и "МАН”; Обособена позиция 3 - "Доставка на гуми за мотокари и трактори; Обособена позиция 4 - "Доставка на гуми за автопарка на "Т. и РП". С решението са одобрени обявлението и документацията за участие.</w:t>
        <w:tab/>
        <w:br/>
        <w:tab/>
        <w:t xml:space="preserve">Впоследствие решението за откриване е обжалвано пред КЗК от [фирма] с основен довод, че поставеното от възложителя изискване, като критерий за подбор по чл. 63 от ЗОП, участникът „да притежава права върху предлаганите стоки" с пояснението, че за доказването му трябва да се представят „от участник – производител – декларация", а от „участник – непроизводител – оторизационно писмо или договор с производител на автомобилни гуми в оригинал или в нотариално заверено копие, или всякакъв друг документ, доказващ, че участникът е оторизиран представител на производителя", е дискриминационно.</w:t>
        <w:tab/>
        <w:br/>
        <w:tab/>
        <w:t xml:space="preserve">В протеклото производство, КЗК е обсъдила доводите в жалбата и е преценила с обжалваното понастоящем решение, че изискването към участниците „да притежава права върху предлаганите стоки" с пояснението, че за доказването му трябва да се представят „от участник – производител – декларация", а от „участник – непроизводител – оторизационно писмо или договор с производител на автомобилни гуми в оригинал или в нотариално заверено копие, или всякакъв друг документ, доказващ, че участникът е оторизиран представител на производителя", е ясно и обосновано, с обхват в съответствие с предмета на поръчката. Прието е, че възложителят е съобразил обхвата на изисканите документи с предмета на оспорената поръчка като в случая не е налице нарушение на законовите разпоредби на ЗОП, доколкото не е поставено ограничаващо кръга на кандидатите за участие изискване. Съобразен е и чл. 63, ал.3 ЗОП, съгласно който „Когато предметът на обществена поръчка е сложен или е със специално предназначение, възложителят може да проверява техническите способности на кандидата или участника и при необходимост оборудването за изпитване и изследване и възможностите за осигуряване на качеството. Възложителят може да поиска това и от компетентен орган на държавата, в която е установен кандидатът или участникът, ако този орган е съгласен да извърши проверка от името на възложителя”, както е направено в конкретния случай, поради което така заложеното изискване не води до нарушение на чл. 2, ал. 2 от ЗОП, доколкото същото не ограничава необосновано участието на лица в обществената поръчка и е съобразено с нейния предмет със специално предназначение, предвид факта, че ще гарантира на възложителя доставчик на гуми за специализирани превозни средства, с ежедневно натоварване - осъществяващи масовия градски транспорт и осигуряване на безопасността на ползването на превозните средства от автопарка му /тролейбуси, мотокари и трактори/.</w:t>
        <w:tab/>
        <w:br/>
        <w:tab/>
        <w:t xml:space="preserve">В касационната жалба отново се твърди, че така въведеното изискване е извън обхвата на проявената оперативна самостоятелност на възложителя да въведе такива изисквания ( дори и специфични), които да обезпечат и гарантират качественото и ефективно изпълнение на поръчката.</w:t>
        <w:tab/>
        <w:br/>
        <w:tab/>
        <w:t xml:space="preserve">По този довод КЗК се е произнесла с решението си като е приела, че възложителят е в правото си да въвежда допълнителни ( извън нормативно установените) изисквания към участниците, но те в никаква степен не трябва да „…дават предимство или необосновано ограничават участието на лица в обществените поръчки и които не са съобразени с предмета и количеството или обема на обществената поръчка”, а въведеното изискване е обосновано и не е ограничително и не създава пречки пред свободната конкуренция, което е в нарушение на чл. 2 ЗОП.</w:t>
        <w:tab/>
        <w:br/>
        <w:tab/>
        <w:t xml:space="preserve">При извършената проверка на обжалваното решение в рамките на наведените касационни основания, в т. ч. и служебно за правилното приложение на материалния закон както от възложителя, така и от КЗК, чието решение е предмет на настоящето производство по отношение основанията, поради които се претендира незаконосъобразност, не се установяват визираните нарушения.</w:t>
        <w:tab/>
        <w:br/>
        <w:tab/>
        <w:t xml:space="preserve">Наведените доводи в жалбата в подкрепа на касационните оплаквания по съществото им са аналогични с доводите и оплакванията в жалбата пред КЗК, които обосновано и правилно са обсъдени, а понастоящем не се подкрепят с доказателства или доводи, които да обосновават наведените отменителни основания.</w:t>
        <w:tab/>
        <w:br/>
        <w:tab/>
        <w:t xml:space="preserve">В случая спора е изключително правен и се свежда до преценка на обстоятелството колко и какви изисквания може да въвежда възложителя и доколко те се отразяват на свободната и лоялна конкуренция, равнопоставеността и недопускане на дискриминация като основни принципи въведени в ЗОП.</w:t>
        <w:tab/>
        <w:br/>
        <w:tab/>
        <w:t xml:space="preserve">Преценката на въведените спорни изисквания спрямо приложимото право, налагат въвеждането им във такъв вид и размер, тъй като са съответни по степен, която действително обосновано да не ограничава или необосновано да подпомага участието на лица в условията на свободната и лоялна конкуренция.</w:t>
        <w:tab/>
        <w:br/>
        <w:tab/>
        <w:t xml:space="preserve">Предвид горното, решението на КЗК е правилно, като при постановяването му правилно и задълбочено е изследвана фактическата обстановка, анализирани са събраните доказателства релевантни към предмета на спора, при което правилно е прието, че са налице визираните основания за отмяна на обжалваното решение за откриване, в обжалваната част.</w:t>
        <w:tab/>
        <w:br/>
        <w:tab/>
        <w:t xml:space="preserve">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- в случая по ЗОП и цитираните специални нормативни актове, релевантни за законосъобразното откриване на процедурата.</w:t>
        <w:tab/>
        <w:br/>
        <w:tab/>
        <w:t xml:space="preserve">В хода на тези разсъждения, последица от преценката на доказателствата в съпоставка с наведените в касационната жалба доводи, Върховният административен съд в настоящия си състав приема, че подадената срещу решението на КЗК жалба е неоснователна, а решението като правилно, валидно и допустимо следва да бъде оставено в сила, включително и в частта за разноските като основание и размер, по който е нямало възражения от възложителя в производството пред КЗК.</w:t>
        <w:tab/>
        <w:br/>
        <w:tab/>
        <w:t xml:space="preserve">При този изход на делото съобразно чл.143, ал.3 от АПК е основателна претенцията на процесуалния представител на ответника по касация [фирма] за присъждане на разноски за процесуално представителство в размер от 500 лева.</w:t>
        <w:tab/>
        <w:br/>
        <w:tab/>
        <w:t xml:space="preserve">Воден от горното, и на основание чл.221, ал.2 АПК във връзка с 216, ал.5 ЗОП, Върховният административен съд - Четвърто отделение,РЕШИ: </w:t>
        <w:tab/>
        <w:br/>
        <w:tab/>
        <w:t xml:space="preserve">ОСТАВЯ В СИЛА Решение № 1063 от 8.12.2016 г. на Комисия за защита на конкуренцията по преписка, вх. № КЗК-722/2016 г.</w:t>
        <w:tab/>
        <w:br/>
        <w:tab/>
        <w:t xml:space="preserve">ОСЪЖДА [фирма] с ЕИК[ЕИК], със седалище и адрес на управление: [населено място],[жк], [улица], [адрес] да заплати на [фирма] направените разноски в размер на 500 (петстотин)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