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№3823/28.03.2017 по адм. д. №3837/2016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 във връзка с чл. 160, ал. 6 ДОПК.</w:t>
        <w:tab/>
        <w:br/>
        <w:tab/>
        <w:t xml:space="preserve">[фирма] обжалва решение № 200/03.02.2016 на Административен съд, гр. П., постановено по адм. дело № 1415/2014 г., с което е отхвърлена жалбата на дружеството срещу ревизионен акт № 1613059496/14.02.2014 г. на органи по приходите при ТД на НАП гр. П., потвърден с решение № 419/29.04.2014 г. на директора на дирекция "Обжалване и данъчно - осигурителна практика", гр. П..</w:t>
        <w:tab/>
        <w:br/>
        <w:tab/>
        <w:t xml:space="preserve">В касационната жалба са изложени оплаквания за неправилност на решението, поради липса на преценка на събраните по делото доказателства относно реалността на спорната доставка на услуга в тяхната съвкупност, което има за последица неправилно приложение на чл. 68 и сл. от ЗДДС.</w:t>
        <w:tab/>
        <w:br/>
        <w:tab/>
        <w:t xml:space="preserve">Искането е за отмяна на решението. Претендират се разноски за двете съдебни инстанции съгласно представен списък по чл. 80 ГПК. .</w:t>
        <w:tab/>
        <w:br/>
        <w:tab/>
        <w:t xml:space="preserve">Ответникът - директора на дирекция "Обжалване и данъчно - осигурителна практика", гр. П. оспорва касационната жалба и моли да се отхвърли като неоснователна, по съображения, изложени в представената по делото писмена защита и писмено становище на процесуалния му представител юрк. А. Р.</w:t>
        <w:tab/>
        <w:br/>
        <w:tab/>
        <w:t xml:space="preserve">Прокурорът от Върховна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съд, първо отделение като взе предвид доводите на страните и установените по делото факти, приема следното:</w:t>
        <w:tab/>
        <w:br/>
        <w:tab/>
        <w:t xml:space="preserve">Касационната жалба е подадена от надлежна страна и в срока по чл. 211, ал. 1 АПК, поради което е процесуално допустима. Разгледана по същество е неоснователна, поради следното:</w:t>
        <w:tab/>
        <w:br/>
        <w:tab/>
        <w:t xml:space="preserve">Предмет на съдебен контрол за законосъобразност пред административния съд е бил ревизионен акт, в частта, в която на [фирма], [населено място] е отказано право на данъчен кредит в размер на 11 520 лева и съответните лихви по фактура № 280/29.03.2013 г., издадена от [фирма] с предмет "комисионно възнаграждение по договор за посредничество".</w:t>
        <w:tab/>
        <w:br/>
        <w:tab/>
        <w:t xml:space="preserve">За да отхвърли жалбата на дружеството, съдът е приел, че издаването на процесната фактура е направено без да е налице реална доставка на посредническа услуга във връзка със закупуване на недвижим имот от доставчика [фирма] към третото лице [фирма], комисионното възнаграждение, по която да е дължимо от ревизираното лице [фирма]. В мотивите на решението съдът е посочил предпоставките за възникване и признаване на данъчен кредит по чл. 68 и сл. ЗДДС. Според съда в конкретния случай това означава, че към 29.03.2013 г. следва да е изповядана в нотариална форма сделката по покупко - продажба на недвижимия имот между собственика [фирма] и купувача [фирма], което не е направено. Налице е единствено сключен между страните предварителен договор от 29.04.2013г., дата, следваща издаването на фактурата, както и анекс към него за намаляване цената на имота. Към момента на издаване на фактурата не е налице и плащане на комисионното възнаграждение по банковата сметка на [фирма],, което е извършено на 14.07.2014 г.</w:t>
        <w:tab/>
        <w:br/>
        <w:tab/>
        <w:t xml:space="preserve">Не са налице доказателства за извършване на каквито и да било посреднически действия от страна на доставчика, които да потвърждават намирането на имота, посочен в анекса от 29.03.2013 г. Собственикът на имота и продавач по предварителния договор в писмените си обяснения твърди, че не познава този посредник. Посочва, че контактът с купувача [фирма] е осъществен чрез обява и чрез лицето И. Н.. Обясненията на собственика са в противоречие с данните на прекия доставчик, че посредничеството е осъществено с личен труд на управителя Х. К..</w:t>
        <w:tab/>
        <w:br/>
        <w:tab/>
        <w:t xml:space="preserve">При тези факти, съдът е направил извод, че към момента на издаване на процесната фактура не е налице реално извършена услуга, нито извършено плащане от получателя и е потвърдил ревизионния акт в обжалваната част. Решението е правилно постановено.</w:t>
        <w:tab/>
        <w:br/>
        <w:tab/>
        <w:t xml:space="preserve">Съдът е посочил предпоставките за възникване на право на данъчен кредит по доставки на услуги, които принципно се споделят от настоящия състав. Правилно и с оглед фактите, пораждащи данъчно събитие по смисъла на чл. 25, ал.2 и чл. 25, ал. 7 ЗДДС и изискуемост на данъка съгласно чл. 68, ал.2 ЗДДС, съдът е изследвал както обстоятелствата, свързани с извършването на посредническата услуга за намиране на имот от [фирма] като посредник, така и момента на извършване на плащането от страна на ревизираното лице.</w:t>
        <w:tab/>
        <w:br/>
        <w:tab/>
        <w:t xml:space="preserve">Неоснователно е възражението в касационната жалба, че факта на осъществяване на посредническа услуга от страна на [фирма] е доказан. Това твърдение не се подкрепя от доказателствата по делото. Неоснователно в тази връзка е оплакването, че писмените обяснения по чл. 57 от ДОПК на продавача, посредника и купувача по предварителния договор са игнорирани от съда при преценката за законосъобразност на акта.</w:t>
        <w:tab/>
        <w:br/>
        <w:tab/>
        <w:t xml:space="preserve">В решението са налице фактически установявания за отношенията между [фирма] и [фирма] по договор за партньорство от 22.03.2013 г. с цел изграждане на биогаз инсталация. Съдът е обсъдил доказателствата по делото и е установил, че договорът за посредничество във връзка със закупуване на недвижим имот, необходим за постигане на посочената цел, е сключен между [фирма] и [фирма], както и че ревизираното дружество не е страна по този договор. В този смисъл е и изложеното в касационната жалба.</w:t>
        <w:tab/>
        <w:br/>
        <w:tab/>
        <w:t xml:space="preserve">По силата на чл. 49 от ТЗ предмет на договора за посредничеството е свързване на страните и подпомагането им да сключат договор. За да е налице посредничество достатъчно е сключването на съответния договор да е резултат на това, че посредникът е свързал страните по него. Следователно релевантният факт, който подлежи на доказване в процесния случай е участието на посредника при свързването на страните за сключване на договор за покупко - продажба на имот.</w:t>
        <w:tab/>
        <w:br/>
        <w:tab/>
        <w:t xml:space="preserve">В случая не се установява, че от страна на [фирма] е извършено свързване на страните по сключения предварителен договор от 29.04.2013 г. за покупко - продажба на недвижим имот между [фирма] и [фирма]. Едната страна по този договор - собственикът на имота, отрича участието на издателя на спорната фактура в осъществяването на контакта с купувача. Посочва, че проявеният от [фирма] интерес към имота е по обява за продажба и че свързването на страните е чрез И. Н.. По делото не са налице доказателства, че последният е действал като представител на [фирма]. В писмените обяснения на доставчика е посочено, че услугата е осъществена с личен труд на управителя на дружеството - Х. К.. При тези противоречия с писмените обяснения не може да бъде кредитиран анекс № 2/29.03.2013 г. подписан между [фирма] и [фирма], според който посредникът е намерил и предложил за закупуване на доверителя недвижим имот - УПИ № [номер], с площ от 64.099дка, находящ се в [населено място], собственост на [фирма]. Други доказателства за изпълнение на посредническа услуга от страна на [фирма] не се ангажирани по делото. Установено е по делото, че окончателен договор за покупко - продажба на имота не е сключен, както и че е настъпило уговореното в предварителния договор прекратително условие. Към момента на издаване на спорната фактура през д. п. м.03.2013 г. не е налице и авансово плащане на комисионно възнаграждение по смисъла на чл. 25, ал. 7 ЗДДС, за да се приеме, че данъкът е станал изискуем на датата на плащането.</w:t>
        <w:tab/>
        <w:br/>
        <w:tab/>
        <w:t xml:space="preserve">При тези доказателства, правилно съдът е приел, че за получателя по фактурата [фирма] не е възникнало право на данъчен кредит по доставка на услуга от [фирма] на основание договор за посредничество.</w:t>
        <w:tab/>
        <w:br/>
        <w:tab/>
        <w:t xml:space="preserve">От изложеното следва, че не са налице касационни основания по чл. 209, т.3 АПК, поради което решението следва да се остави в сила.</w:t>
        <w:tab/>
        <w:br/>
        <w:tab/>
        <w:t xml:space="preserve">При този изход на спора, на ответника се дължат разноски за осъществената защита от юрисконсулт в размер на 904.86 лева, на основание чл. 161, ал.1 ДОПК във връзка с чл. 8, ал.1, т.4 от Наредба № 1/09.07.2004 г. за минималните размери на адвокатските възнаграждения.</w:t>
        <w:tab/>
        <w:br/>
        <w:tab/>
        <w:t xml:space="preserve">Водим от горното, Върховният административен съд, първо отделение,РЕШИ: </w:t>
        <w:tab/>
        <w:br/>
        <w:tab/>
        <w:t xml:space="preserve">ОСТАВЯ В СИЛА решение № 200/03.02.2016 на Административен съд, гр. П., постановено по адм. дело № 1415/2014 г.</w:t>
        <w:tab/>
        <w:br/>
        <w:tab/>
        <w:t xml:space="preserve">ОСЪЖДА [фирма] да заплати на дирекция "Обжалване и данъчно - осигурителна практика", гр. П. сумата от 904.86 лева разноски за касационната инстанция. 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