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№514/14.01.2020 по адм. д. №9918/2019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от АПК.</w:t>
        <w:tab/>
        <w:br/>
        <w:tab/>
        <w:t xml:space="preserve">Образувано е по касационната жалба на Г.В против решение № 4021/13.06.2019 г. по адм. д.№ 1886/ 2019 г. по описа на АС София - град. Иска отмяна на решението и уважаване на първоначалната жалба. Твърди, че съдът не се е произнесъл по наведените в жалбата му доводи за нищожност на административния акт поради липсата на компетентност на издателя. Не е споменато дори, че към 12.010.2018 г. е бил в разрешен отпуск. Претендира разноски за две съдебни инстанции.</w:t>
        <w:tab/>
        <w:br/>
        <w:tab/>
        <w:t xml:space="preserve">Ответната страна директорът на Агенция "Митници" оспорва касационната жалба и твърди, че заповедта е валидна, тъй като е издадена от компетентен административен орган при условията на заместване, на правно основание чл.103, ал.1, т. 5 от ЗДСл във връзка с влязло в сила решение на ВКС по наказателно дело 706/2018 г., като жалбоподателят е наказан с 4 години лишаване от свобода за умишлено престъпление от общ характер. Заповедта е връчена лично в ТПО -Казичене, където е изтърпявал наказание.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жалба, тъй като заповедта е валидна, а в ЗДСл не се съдържа специална защита на служебни правоотношения с държавен служител, който е в отпуск. Служителят е осъден на лишаване от свобода и присъдата е влязла в сила на 11.10.2018 г. Няма нарушение на съдопроизводствените правила.</w:t>
        <w:tab/>
        <w:br/>
        <w:tab/>
        <w:t xml:space="preserve">Върховният административен съд, пето отделение, като взе предвид, че касационната жалба е подадена в срока по чл.211 от АПК, намира същата за допустима. Разгледана по същество е неоснователна по следните съображения:</w:t>
        <w:tab/>
        <w:br/>
        <w:tab/>
        <w:t xml:space="preserve">Предмет на съдебен контрол пред първоинстанционния съд е заповед № 4621/ 12.10.2018 г. на заместник - директора на Агенция "Митници", издател на основание заповед № ЗАМ-1386/ 3.10.2018 г. на директора на АМ за заместване в периода от 4.10.-12.10.2018 г. - л. 95, с която на основание чл.103, ал.1, т. 5 от ЗДСл е прекратено служебното правоотношение на Г.В във връзка с влязло в сила решение № 172/3.10.2018 г. на ВКС по НД № 706/2018 г.- л. 36, с което се оставя в сила въззивна присъда № 3/13.04.2018 г. по ВНОХД № 23/2018 г. по описа на АСНС в частта, с която е изменена осъдителна присъда по НОХД №1741/ 2014 г. на СНС и е определено наказание 4 години лишаване от свобода. за умишлено престъпление от общ характер по чл. 234, ал.2, т.3 от НК.</w:t>
        <w:tab/>
        <w:br/>
        <w:tab/>
        <w:t xml:space="preserve">По делото е установено, че в периода от 20.08.2018 г. до 31.08.2018 г. служителят е ползвал платен годишен отпуск, а в периода от 3.09.2018 г. до прекратяване на служебното правоотношение е в неплатен годишен отпуск. Служителят е възстановен на работа със заповед № 4300/ 9.07.2018 г. на Директора на АМ в изпълнение на решение № 7603/1.12.2016 г. по адм. д.№7224/2016 г. по описа на АССГ, оставено в сила с решение № 8437/ 21.06.2018 г. по адм. д.№ 3728/ 2017 г. по описа на ВАС, пето отд. Служителят се е явил на работа на 4.07.2018 г. - виж протокол на л. 66,</w:t>
        <w:tab/>
        <w:br/>
        <w:tab/>
        <w:t xml:space="preserve">За да отхвърли жалбата като неоснователна съдът приема, че заповедта е издадена от компетентен административен орган въз основа на заповед за заместване в периода на възлагане, като е ирелевантно, че през този период от време е ползван разрешен неплатен отпуск по заявление от 10.08.2018 г. Прието е, че заповедта е материално законосъобразна, защото е издадена осъдителна присъда за умишлено престъпление от общ характер, която е влязла в сила преди 12.10.2018 г.</w:t>
        <w:tab/>
        <w:br/>
        <w:tab/>
        <w:t xml:space="preserve">Решението е правилно и следва да се остави в сила. Неоснователно е оплакването, че съдът не е развил правни изводи, релевантни за правилното решаване на спора. Обосновано и в съответствие с доказателствата по делото е изводът, че заместник-директора на АМ е замествал директора на 12.10.2018 г. въз основа на заповед, която е приложена по делото, поради което е имал материалната компетентност да издаде индивидуалния административен акт.</w:t>
        <w:tab/>
        <w:br/>
        <w:tab/>
        <w:t xml:space="preserve">Не е допуснато съществено нарушение на съдопроизводствените правила с отказа да бъде спряно съдебното производство по настоящия спор до произнасяне от Европейския съд в Страсбург по жалба от 27.09.2015 г. с направени оплаквания за допуснати нарушение на чл. 6, т. 3, б."д", чл. 6, т.1 и чл. 7, т.1, пр. 2 от КЗПЧОС, тъй като твърдените нарушения на права за участие в наказателното производство и на право на разглеждане в разумен срок са ирелевантни за настоящото дело. Решението за нарушение по чл.7, т.1, пр.2 от ЕКПЧОС ще е новонастъпило обстоятелство и съдът правилно е преценил, че предвид чл.142, ал.1 от АПК ще е настъпило след издаване на заповедта.</w:t>
        <w:tab/>
        <w:br/>
        <w:tab/>
        <w:t xml:space="preserve">Решението е материално законосъобразно и е постановено при спазване на чл.103, ал.1, т. 5 от ЗДСл, тъй като към момента на прекратяване на служебното правоотношение служителят е осъден с влязъл в сила съдебен акт на лишаване от свобода за умишлено престъпление от общ характер.</w:t>
        <w:tab/>
        <w:br/>
        <w:tab/>
        <w:t xml:space="preserve">Няма забрана за прекратяване на служебното правоотношение по време на ползване на неплатен годишен отпуск. Закрилата при прекратяване на служебно правоотношение е само за хипотези по чл.107б от ЗДСл и настоящата не попада сред тях.</w:t>
        <w:tab/>
        <w:br/>
        <w:tab/>
        <w:t xml:space="preserve">Предвид изхода на спора е основателно искането на ответната страна за присъждане на юрисконсултско възнаграждение, направено в открито съдебно заседание. Същото е основателно и следва да бъде уважено в размер от 100 лв., предвид чл. 78, ал. 8 от ГПК.</w:t>
        <w:tab/>
        <w:br/>
        <w:tab/>
        <w:t xml:space="preserve">На основание чл.221, ал.2 от АПК, Върховният административен съд, пето отделениеРЕШИ:</w:t>
        <w:tab/>
        <w:br/>
        <w:tab/>
        <w:t xml:space="preserve">ОСТАВЯ В СИЛА решение № 4021/13.06.2019 г. по адм. д.№ 1886/ 2019 г. по описа на АС-София - град.</w:t>
        <w:tab/>
        <w:br/>
        <w:tab/>
        <w:t xml:space="preserve">ОСЪЖДА Г.В да заплати на АГЕНЦИЯ МИТНИЦИ направени по делото разноски в размер на 100 лева /сто лева/ представляващи юрисконсултско възнаграждение.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