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№416/13.01.2020 по адм. д. №12599/2018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В.В, в качеството му на член на Комисията за енергийно и водно регулиране (КЕВР) срещу решение № 5247 от 13.08.2018 г. по адм. дело № 5425/2017 г., по описа на Административен съд - София град (АССг), с което е отменено негово решение № ДОИ – 32/16.05.2017 г. и делото е върнато като преписка на КЕВР за ново произнасяне, като последната е осъдена да заплати на насрещната страна деловодни разноски в размер на 550 лв. По изложени в касационната жалба доводи за неправилност на обжалваното решение, поради нарушение на закона и необоснованост, които съставляват отменителни основания по чл.209, т. 3 от АПК се иска отмяна на решението и присъждане на юрисконсултско възнаграждение.</w:t>
        <w:tab/>
        <w:br/>
        <w:tab/>
        <w:t xml:space="preserve">Ответната страна „Дефендър ъф фейт“ ООД, представлявано от управителя В.Ч, чрез процесуален представител в представен писмен отговор оспорва касационната жалба и моли съда да потвърди обжалваното решение, което счита за законосъобразно. Претендира присъждане на деловодни разноски за касационна инстанция.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– постановено е от компетентен съд, след надлежно сезиране с жалба против административен акт от лице имащо правен интерес, като същото е и правилно.</w:t>
        <w:tab/>
        <w:br/>
        <w:tab/>
        <w:t xml:space="preserve">С решението си АССг отменя решение № ДОИ – 32/26.05.2017 г., издадено от В.В, в качеството му на член на КЕВР, определен за лице, което да разглежда постъпили искания и да взема решения за предоставяне или отказ от предоставяне на искана обществена информация с решение по т. 10 по протокол № 165 от заседание на КЕВР, проведено на 28.07.2016 г. като член на Комисията за енергийно и водно регулиране, с което е отказан достъп до исканата със заявление с вх. № ДОИ – 25 от 31.03.2017 г. от „Дефендър ъф фейт“ ООД, представлявано от управителя му В.Ч обществена информация – разпоредителните части на всички лицензии, издадени на „ЧЕЗ Е. Б“ АД и „ЧЕЗ Разпределение България“ АД и е върнал делото като административна преписка на органа за ново произнасяне при съобразяване на мотивите дадени в съдебното решение.</w:t>
        <w:tab/>
        <w:br/>
        <w:tab/>
        <w:t xml:space="preserve">За да постанови обжалвания правен резултат, административният съд приема, че поисканата от дружеството обществена информация е при наличие на надделяващ обществен интерес по смисъла на § 1, т. 6 от ДРЗДОИ и отказът на задължения субект да бъде предоставена исканата информация е незаконосъобразен.</w:t>
        <w:tab/>
        <w:br/>
        <w:tab/>
        <w:t xml:space="preserve">Настоящият съдебен състав намира, че обжалваното решение е правилно.</w:t>
        <w:tab/>
        <w:br/>
        <w:tab/>
        <w:t xml:space="preserve">Изводите на първостепенния съд за незаконосъобразност на административния акт са направени при правилно тълкуване и прилагане на материалноправната норма на чл. 37, ал. 1, т. 2 ЗДОИ, регламентиращ основание за отказ за предоставяне на обществена информация по реда на закона, в случаите, когато достъпът засяга интересите на трето лице и няма негово изрично писмено съгласие за предоставянето й, освен в случаите на надделяващ обществен интерес.</w:t>
        <w:tab/>
        <w:br/>
        <w:tab/>
        <w:t xml:space="preserve">В случая е поискан достъп до обществена информация относно разпоредителните части на всички лицензии, издадени на „ЧЕЗ Е. Б“ АД и „ЧЕЗ Разпределение България“ АД, с които се определят специалните условия за осъществяване на съответната лицензионна дейност, според вида на лицензията и специалните изисквания.</w:t>
        <w:tab/>
        <w:br/>
        <w:tab/>
        <w:t xml:space="preserve">Няма спор, че исканата информация се отнася до трето лице, в които случаи в ЗДОИ (ЗАКОН ЗЗД ДОСТЪП ДО ОБЩЕСТВЕНА ИНФОРМАЦИЯ) (ЗДОИ) е предвиден специален ред – предоставянето на същата се разпорежда след съгласие на това лице. Същевременно в разпоредбите на чл. 17, ал. 2, предл. последно и чл. 31, ал. 5 ЗДОИ е предвидено изключение от така въведеното правило в случаите на надделяващ обществен интерес и същата се предоставя без да е необходимо и дадено съгласие за това. С разпоредбата на т. 5 от §. 1 ДР на ЗДОИ е създадена оборима презумпция за доказване на противното. Правната последицата от последната е, че обръща тежестта на доказване, установена с чл. 170 от АПК, като в случая не заявителят, а органът следва да установи, че не е налице надделяващ обществен интерес. П. нарушение е от категорията на съществените нарушения на административнопроизводствените правила, както правилно е прието от АССг.</w:t>
        <w:tab/>
        <w:br/>
        <w:tab/>
        <w:t xml:space="preserve">Неоснователни са и наведените доводи за постановяване на решението при неправилно приложение на материалния закон - също са неоснователни. Решението е постановено при правилно прилагане на текста на чл. 37, ал. 1, т. 2 от ЗДОИ, а изложените мотиви за наличие на надделяващ обществен интерес са правилни, поради което законосъобразен е и изводът за приложение на чл. 31, ал. 5 от ЗДОИ, а именно, че в конкретния случай не е необходимо съгласието на третите лица.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При този изход на делото и предвид разпоредбата на чл. 143, ал.1 АПК следва администрацията при касационния жалбодател - Комисията за енергийно и водно регулиране да бъде осъдена да заплати на ответника направените деловодни разноски в размер на 500 лв., представляващи възнаграждение за един адвокат.</w:t>
        <w:tab/>
        <w:br/>
        <w:tab/>
        <w:t xml:space="preserve">По изложените съображения и на основание чл. 221, ал. 2 от АПК, Върховният административен съд, състав на Пето отделениеРЕШИ: </w:t>
        <w:tab/>
        <w:br/>
        <w:tab/>
        <w:t xml:space="preserve">ОСТАВЯ В СИЛА решение № 5247 от 13.08.2018 г. по адм. дело № 5425/2017 г., по описа на Административен съд - София град.</w:t>
        <w:tab/>
        <w:br/>
        <w:tab/>
        <w:t xml:space="preserve">ОСЪЖДА Комисията за енергийно и водно регулиране да заплати на „Дефендър ъф фейт“ ООД деловодни разноски в размер на 500,00 (петстотин)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