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№477/13.01.2020 по адм. д. №5727/2019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Ф.К срещу решение № 1905/20.03.2019 г., постановено по адм. д. 8690/2019 г. по описа на Административен съд-София-град (АССГ).</w:t>
        <w:tab/>
        <w:br/>
        <w:tab/>
        <w:t xml:space="preserve">Касаторът обжалва съдебното решение като твърди, че е неправилно поради нарушение на материалния закон, съществено нарушение на съдопроизводствените правила и е необосновано - касационни основания за отмяна по смисъла на чл. 209, т. 3 от АПК. Касационният жалбоподател иска да бъде отменено обжалваното решение и оспореното решение на Управителния съвет на Института на дипломираните експерт счетоводители (УС на ИДЕС). Подробни съображения в подкрепа на твърденията и исканията са изложени в касационната жалба и писмени бележки. Претендира заплащане на разноски.</w:t>
        <w:tab/>
        <w:br/>
        <w:tab/>
        <w:t xml:space="preserve">О. Уя съвет на Института на дипломираните експерт счетоводители оспорва касационната жалба по съображения, изложени в писмен отговор. Не претендира разноски.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 поради недопустимост на съдебното решение.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 по следните съображения:</w:t>
        <w:tab/>
        <w:br/>
        <w:tab/>
        <w:t xml:space="preserve">С обжалваното решение № 1905/20.03.2019 г., постановено по адм. д. 8690/2019 г. по описа на АССГ е отхвърлена жалбата на Ф.К, регистриран одитор № 156 в ИДЕС срещу решение от 30.05.2018 г. на УС на ИДЕС, с което му е наложено дисциплинарно наказание „временно изключване от ИДЕС за срок от една година“, считано от влизане в сила на решението. Административният съд е приел за установено, че жалбата на Ф.К е процесуално допустима като подадена срещу обжалваем административен акт, съдебно оспорване е допустимо поради липса на произнасяне в законовия срок от горестоящия административен орган при задължителното обжалване по административен ред. След изясняване на фактическата обстановка, решаващият съд е обосновал извод за неоснователност на жалбата, защото е приел за осъществени нарушенията, за които е санкциониран Ф.К. Така постановеното решение е недопустимо.</w:t>
        <w:tab/>
        <w:br/>
        <w:tab/>
        <w:t xml:space="preserve">Според чл. 40 от ЗНФО (ЗАКОН ЗЗД Н. Ф. О) (ЗНФО) за нарушение на устава на ИДЕС регистрираните одитори и дипломираните експерт-счетоводители носят дисциплинарна отговорност като за това се налагат дисциплинарни мерки, включително временно изключване от ИДЕС за срок до три години (чл. 40, ал. 3, т. 5 от ЗНФО). Съгласно чл. 41, ал. 6 от ЗНФО УС на ИДЕС взема с мнозинство две трети от членовете си решение за налагане на тази мярка. По своето съдържание оспореното пред АССГ решение от 30.05.2018 г. на Управителния съвет на ИДЕС, с което на Ф.К в качеството му на регистриран одитор е наложено дисциплинарно наказание „временно изключване от ИДЕС за срок от една година“ представлява именно такава дисциплинарна мярка по чл. 40, ал. 3, т. 5 от ЗНФО, поради което на основание чл. 42, ал. 3 от ЗНФО подлежи на обжалване пред Комисията за публичен надзор над регистрираните одитори (на основание чл. 1, т. 6 от ЗНФО наричана по-нататък Комисията) в 14-дневен срок от съобщаването му на заинтересованото лице. Комисията в едномесечен срок от получаване на жалбата се произнася с решение, с което потвърждава или отменя решението на управителния съвет на ИДЕС. На 26.06.2018 г. Ф.К е упражнил правото си на жалба срещу решението на УС на ИДЕС като го е оспорил пред Комисията, но към 10.08.2018 г. (датата на подаване на жалбата му до АССГ) липсва произнасяне. При тези факти АССГ е обосновал извод за допустимост на жалбата на Ф.К като се е позовал на Тълкувателно решение № 6/30.06.2015 г. на Върховния административен съд10.08.2018 г. и принципното тълкуване на закона, че непроизнасянето в срок на горестоящия административен орган не следва да ограничава възможността да бъде иницииран съдебен контрол на индивидуалните административни актове. АССГ в случая неправилно се е позовал на чл. 98, ал. 2, изр. второ от АПК и тълкуването му в цитираното задължително решение на Върховния административен съд, защото не е съобразил изричната разпоредба на специалния закон, а именно чл. 42, ал. 3, изр. трето от ЗНФО, според която решението на Комисията подлежи на обжалване пред АССГ, по реда на глава десета, раздел I на Административнопроцесуалния кодекс. С. този процесуален ред за оспорване на наложени дисциплинарни мерки законодателят възприема решенията на Комисията като акт, подлежащ на оспорване като индивидуален административен акт, а не като решение на горестоящ административен орган, постановен при задължително обжалване по административен ред на индивидуален административен акт. Следователно на съдебен контрол поради изричната правна норма подлежи решението на Комисията, а не решението на УС на ИДЕС. Оспорването, с което е сезиран АССГ съдържа всички тези обстоятелства и в изпълнение на задължението за проверка относно редовност и допустимост на жалбата първоинстанционният съд е бил длъжен да определи правилно процесуалния ред за защита срещу подлежащ на оспорване акт. Като е разгледал жалба срещу акт, който не подлежи на пряк съдебен контрол АССГ е допуснал процесуално нарушение, което е съществено, защото е довело до неправилно конституиране на страните в процеса. Вместо ответна страна да е Комисията за публичен надзор над регистрираните одитори, която е независим държавен орган на бюджетна издръжка, който се отчита пред Народното събрание, съдът е конституирал УС на ИДЕС - професионална организация, юридическо лице със самостоятелно финансиране. Тези две нарушения съставляват основания за обезсилване на съдебното решение по смисъла на чл. 209, т. 2 от АПК, за което касационната инстанция на основание чл. 218, ал. 2 от АПК следи служебно.</w:t>
        <w:tab/>
        <w:br/>
        <w:tab/>
        <w:t xml:space="preserve">При констатиране на това касационно основание настоящият съдебен състав не дължи произнасяне по наведените в касационната инстанция оплаквания за отмяна по чл. 209, т. 3 от АПК на недопустимото съдебно решение. След обезсилване на обжалваното съдебно решение на основание чл. 221, ал. 3 от АПК делото трябва да бъде върнато на АССГ за ново произнасяне при правилно определяне на страните и предмета на спора, съобразно тълкуването на закона в мотивите на настоящото съдебно решение.</w:t>
        <w:tab/>
        <w:br/>
        <w:tab/>
        <w:t xml:space="preserve">С оглед изхода на спора разноски не следва да бъдат присъждани, а направените трябва да бъдат взети предвид при условията на чл. 226, ал. 3 от АПК.</w:t>
        <w:tab/>
        <w:br/>
        <w:tab/>
        <w:t xml:space="preserve">Воден от горното и на основание чл. 221, ал. 2 от АПК Върховният административен съд, пето отделениеРЕШИ: </w:t>
        <w:tab/>
        <w:br/>
        <w:tab/>
        <w:t xml:space="preserve">ОБЕЗСИЛВА решение № 1905/20.03.2019 г., постановено по адм. д. 8690/2019 г. по описа на Административен съд-София-град.</w:t>
        <w:tab/>
        <w:br/>
        <w:tab/>
        <w:t xml:space="preserve">ВРЪЩА делото на Административен съд-София-град за ново разглеждане от друг съдебен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