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№501/13.01.2020 по адм. д. №15428/2018 на ВАС, докладвано от съдия Румяна Лилова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(АПК, в редакцията на разпоредбите преди изменението, публ. в ДВ бр. 77 от 2018 г., в сила от 01.01.2019 г.), във вр. с пар. 149, ал. 1 от Преходните и заключителни разпоредби към Закон за изменение и допълнение на АПК, публ. в ДВ бр. 77 от 2018 г., в сила от 01.01.2019 г.</w:t>
        <w:tab/>
        <w:br/>
        <w:tab/>
        <w:t xml:space="preserve">Образувано е по касационна жалба, подадена от С.И, с ЕГН [ЕГН], чрез адв. К.А, срещу Решение № 306 от 29.10.2018 г., постановено по адм. д. № 355 по описа на Административен съд – С. З (АС – С. З) за 2018 г. С него е отхвърлен предявеният от настоящия касационен жалбоподател иск, с правно основание чл. 1, ал. 1 от ЗОДОВ (ЗАКОН ЗЗД ОТГОВОРНОСТТА НА ДЪРЖАВАТА И ОБЩИНИТЕ ЗЗД ВРЕДИ) (ЗОДОВ), срещу Областна дирекция на Министерство на вътрешните работи (ОД на МВР) – С. З за заплащане на обезщетение за претърпени имуществени вреди в размер на 100,00 лв. вследствие от отменено с влязло в сила съдебно решение Наказателно постановление № 5311/08 от 06.06.2008 г., издадено от врид началник сектор „ПП – КАТ“ към Областна дирекция на МВР – С. З, ведно със законната лихва, считано от 29.05.2015 г. до окончателното изплащане на сумата. Наред с това, искането на ОД на МВР – С. З за присъждане на разноски за юрисконсултско възнаграждение е оставено без уважение.</w:t>
        <w:tab/>
        <w:br/>
        <w:tab/>
        <w:t xml:space="preserve">В касационната жалба се твърди, че обжалваното решение е неправилно поради наличието на всички касационни основания по чл. 209, т. 3 АПК – нарушение на материалния закон, съществено нарушение на съдопроизводствените правила и необоснованост. Конкретно се поддържа становище, че съдът неправилно е приел липсата на елемент от фактическия състав за ангажиране на отговорността на държавата. Обръща се внимание, че е налице хипотеза на отмяна на наказателното постановление, което ако не било обжалвано, щяла да се реализира санкцията. Иска се отмяната на обжалваното решение и решаване на въпроса по същество с уважаване на предявения иск. Претендира се присъждането на сторените по делото разноски.</w:t>
        <w:tab/>
        <w:br/>
        <w:tab/>
        <w:t xml:space="preserve">В съдебното заседание пред настоящия съд касационният жалбоподател не се представлява.</w:t>
        <w:tab/>
        <w:br/>
        <w:tab/>
        <w:t xml:space="preserve">Ответникът – не представя писмен отговор на касационната жалба и не изразява становище по нея. В съдебното заседание пред настоящия съд не се представлява.</w:t>
        <w:tab/>
        <w:br/>
        <w:tab/>
        <w:t xml:space="preserve">Представителят на Върховната административна прокуратура дава подробно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трето отделение, като взе предвид становищата на страните и извърши проверка на обжалваното решение на наведените касационни основания съгласно разпоредбата на чл. 218, ал. 1 АПК и след служебна проверка за валидността, допустимостта и съответствието на решението с материалния закон по реда на чл. 218, ал. 2 АПК, приема следното:</w:t>
        <w:tab/>
        <w:br/>
        <w:tab/>
        <w:t xml:space="preserve">Касационната жалба е процесуално допустима като подадена от надлежна страна, за която обжалваното решение е неблагоприятно и в срока по чл. 211, ал. 1 АПК.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Пред АС – С. З е предявен от Иванов иск срещу ОД на МВР – С. З с правно основание чл. 1, ал. 1 ЗОДОВ, с който е поискано осъждането на ответника да му заплати обезщетение в размер на 100,00 лв., представляващо имуществена вреда като последица на отменено Наказателно постановление № 14-1228-001238, издадено от началника на сектор „ПП-КАТ“ към ОД на МВР отм. а Загора, ведно със законната лихва, считано от 29.05.2015 г. до окончателното изплащане на сумата на обезщетението.</w:t>
        <w:tab/>
        <w:br/>
        <w:tab/>
        <w:t xml:space="preserve">Въз основа на установеното по делото от фактическа страна, по което не се спори, първоинстанционният съд е приел иска за допустим, а по същество е направил извод за неговата неоснователност. За да обоснове този извод, съдът изложил съображения, че в случая постановената отмяна на наказателното постановление не се основава на неговата незаконосъобразност, а на обстоятелството, че при субсидиарното прилагане на чл. 81, ал. 3, във вр. с чл. 80, ал. 1, т. 5 от НК (НАКАЗАТЕЛЕН КОДЕКС) (НК), във вр. с чл. 11 от ЗАНН (ЗАКОН ЗЗД АДМИНИСТРАТИВНИТЕ НАРУШЕНИЯ И НАКАЗАНИЯ) (ЗАНН), административнонаказателната отговорност на Иванов е погасена поради изтичането на абсолютна давност за административнонаказателно преследване. Съдът посочил, че изтичането на абсолютен давностен срок за погасяване на административнонаказателното преследване в течение на съдебното производство е основание за отмяна на наказателното постановление без да бъдат обсъждани въпросите за неговата формална и материална законосъобразност. В този смисъл приел, че в случая отмяната на наказателното постановление и прекратяване на образуваното срещу Иванов административнонаказателно производство не обуславя извод, че този акт е незаконосъобразен, съответно че не са налице материалноправните предпоставки за ангажиране на отговорността на ОД на МВР – С. З по предявения от Иванов иск. Съдът се позовал и на съдебна практика по чл. 2 ЗОДОВ. Решението е валидно и допустимо, но е неправилно.</w:t>
        <w:tab/>
        <w:br/>
        <w:tab/>
        <w:t xml:space="preserve">Първоинстанционният съд е отхвърлил предявения иск само по причина, че отмяната на наказателното постановление по съдебен ред не се свързва с неговата незаконосъобразност, а с настъпилата абсолютна погасителна давност. Неправилно съдът е приел, че не е налице първата предпоставка от фактическия състав на отговорността на държавата по чл. 1, ал. 1 ЗОДОВ.Онието, на което е отменено наказателното постановление не подлежи на преценка в исковото производство по чл. 203 и сл. АПК. Наказателното постановление може да бъде отменено както поради нарушение на материалния закон или допуснати процесуални нарушения в хода на административнонаказателното производство, така и по причина изтекла погасителна давност, какъвто е конкретният случай. В случая е налице отменен с влязло в сила съдебно решение акт - наказателно постановление, поради което е налице първата предпоставка от фактическия състав на отговорността на държавата по ЗОДОВ. Този акт, макар и да не представлява индивидуален административен акт по смисъла на чл. 21 АПК, е издаден при упражняване на санкционираща административна дейност.</w:t>
        <w:tab/>
        <w:br/>
        <w:tab/>
        <w:t xml:space="preserve">За да се реализира отговорността на държавата по реда на чл. 1 ЗОДОВ, трябва да са налице три предпоставки, в условията на кумулативност. Съдът е следвало да изложи съображения относно наличието на всички тях, което видно от мотивите на обжалвания съдебен акт не е сторено. В нарушение на съдопроизводствените правила съдът е разрешил спора без да обсъди и оцени представените по делото в производството по обезщетението писмени доказателства, въз основа на които да извърши преценка досежно наличието на всяка от останалите предпоставките за ангажиране отговорността на държавата за вреди по чл. 1, ал. 1 ЗОДОВ - наличието на реално претърпени вреди и наличието на пряка причинна връзка между отменения акт и вредите. Поради това, при постановяване на решението първоинстанционният съд не е формирал правни изводи на база тези доказателства. Настоящата касационна инстанция няма правомощието да замести първоинстанционния съд в тази преценка. Такъв подход би лишил страните от установената в закона възможност да реализират правата си пред две съдебни инстанции.</w:t>
        <w:tab/>
        <w:br/>
        <w:tab/>
        <w:t xml:space="preserve">По изложените съображения, решението предмет на контрол, макар да е валидно и допустимо, следва да бъде отменено, като делото бъде върнато за ново разглеждане на друг състав на АС – С.З.С следва да пристъпи към разглеждане на делото и постановяване на съдебен акт по същество при съобразяване на изложеното по - горе, след като обсъди и оцени представените относими към предмета на спора писмени доказателства поотделно и в тяхната съвкупност. Преди да пристъпи към разглеждане на делото съдът следва да изиска уточнение на петитума на исковата молба в насока ясно индивидуализиране на наказателното постановление, вследствие на което се претендира от Иванов заплащането на обезщетение за имуществени вреди предвид изложеното в нейната обстоятелствена част и приложените доказателства.</w:t>
        <w:tab/>
        <w:br/>
        <w:tab/>
        <w:t xml:space="preserve">По разноските ще се произнесе първоинстанционният съд при новото разглеждане на делото.</w:t>
        <w:tab/>
        <w:br/>
        <w:tab/>
        <w:t xml:space="preserve">По изложените съображения и на основание чл. 221, ал. 2, предл. второ и чл. 222, ал. 2 АПК, Върховният административен съд, състав на трето отделениеРЕШИ: </w:t>
        <w:tab/>
        <w:br/>
        <w:tab/>
        <w:t xml:space="preserve">ОТМЕНЯ Решение № 306 от 29.10.2018 г., постановено по адм. д. № 355 по описа на Административен съд – С. З за 2018 г. и</w:t>
        <w:tab/>
        <w:br/>
        <w:tab/>
        <w:t xml:space="preserve">ВРЪЩА делото за ново разглеждане от друг състав на Административен съд – С. З при спазване на указанията, дадени в мотивите на решението.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