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№338/10.01.2020 по адм. д. №11327/2019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Териториална дирекция на НАП София, началник отдел "Оперативни дейности" в главна дирекция "Фискален контрол" при ЦУ на НАП, чрез юрк. А.Б против решение № 1063/07.08.2019 год. на Административен съд, София област, постановено по адм. дело № 744/2019 год., с което е отменена заповед за налагане принудителна административна мярка № 0338782/02.04.2019 год.</w:t>
        <w:tab/>
        <w:br/>
        <w:tab/>
        <w:t xml:space="preserve">В касационната жалба са изложени доводи за неправилност на решението. Касаторът счита, че срокът на приложената принудителна административна мярка е определен законосъобразно. Искането е за отмяна на решението. Претендира присъждане на юрисконсултско възнаграждение.</w:t>
        <w:tab/>
        <w:br/>
        <w:tab/>
        <w:t xml:space="preserve">Ответникът - "Лъки СВ" ЕООД, гр. С., представлявано от управителя С.М, чрез процесуалния си представител адв. М.М оспорва касационната жалба и моли да се остави без уважение, по съображения, изложени в представен по делото писмен отговор.</w:t>
        <w:tab/>
        <w:br/>
        <w:tab/>
        <w:t xml:space="preserve">Заключението на прокурора от Върховна административна прокуратура е за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АССО е била заповед за налагане принудителна административна мярка № 0338782/02.04.2019 год., издадена от началник отдел "Оперативни дейности" в главна дирекция "Фискален контрол" при ЦУ на НАП, с която на основание чл. 186, ал.1, т.1 б. "д" ЗДДС е разпоредено запечатването на търговски обект - кафе, находящо се в гр. С., ул. "Ал. Батемберг" № 16, стопанисван от "Лъки СВ" ЕООД и е забранен достъпа до него за срок от 5 дни.</w:t>
        <w:tab/>
        <w:br/>
        <w:tab/>
        <w:t xml:space="preserve">Не се спори че оспорената заповед е издадена в изискуемата се форма като съдържа задължителните нормативно установени реквизити. Безспорно установено е, че съкратените отчети за м.01.2019 год. и м.02.2019 год. в момента на проверката не са били прикачени на съответната страница на книгата за дневните финансови отчети. За да отмени оспорения акт, съдът е приел, че няма негативни последици за фиска, реализираните от търговеца приходи са отчетени не може да се стигне до отклоняване от данъчно облагане. За извършената контролна покупка е бил издаден фискален бон както и не е била установена разлика между фактическата наличност на паричните средства в касата на обекта, съгласно описа на паричните знаци и тази от междинния отчет на фискалното устройство. Всички останали документи, включително и възможност за проверка на фискалното устройство са осигурени. Констатирано е, че дружеството няма други нарушения. Съдът е приел, че липсват мотиви за продължителността на наложената мярка - забрана за достъп до обекта. Нарушението, за което е приложената принудителната административна мярка е формално по своя характер и не предвижда настъпването на каквито и да било негативни последици за фиска. Решението е правилно постановено.</w:t>
        <w:tab/>
        <w:br/>
        <w:tab/>
        <w:t xml:space="preserve">По силата на чл. 186, ал.1, т.1 б. "д" ЗДДС (ред. преди изм. ДВ бр. 24/16.03.2019 год.)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съхраняване на документи, издавани от/във връзка с фискалните устройства или интегрираните автоматизирани системи за управление на търговската дейност. В разпоредбата на чл.41, ал.2 от Наредба Н-18/13.12.2006 год. за регистриране и отчитане чрез фискални устройства на продажбите в търговските обекти, в седмодневен срок след изтичане на всеки месец и година лицето по чл.3, използващо ЕСФП, отпечатва съкратен отчет на фискалната памет от всяка ЕСФП в обекта за съответния период, а ал.2 предвижда отчетите по ал.1 да се съхраняват в книгата за дневните финансови отчети на всяка ЕСФП на страницата за датата на последния ден от периода.</w:t>
        <w:tab/>
        <w:br/>
        <w:tab/>
        <w:t xml:space="preserve">В конкретния случай не е спорно по делото, че на 22.03.2019 год. при извършената му проверка, "Лъки СВ" ЕООД в конкретния обект, не са били намерени прикачени на съответната страница на книгата дневните финансови отчети. Неизпълнението на задължението по чл.41, ал.2 от Наредба Н-18/13.12.2006 год. е основание за прилагане на принудителната административна мярка по чл.186, ал.1, т.1, б. "д" ЗДДС, но по отношение на за запечатване на обекта и забрана достъпа до него, органът по приходите е длъжен да изложи всички конкретни факти и обстоятелства от търговската дейност на лицето по чл. 3, въз основа на които го определя. В конкретния случай правилно съдът е приел, че срокът на наложената принудителната административна мярка не е мотивиран. Изложените от органа по приходите съображения са изцяло бланкетни и неотносими към търговската дейност в обекта. Неизпълнението на задължение за прикачване на съответната страница на книгата на дневните финансови отчети е отразено в констатациите в протокола за извършена проверка № 0338782/22.03.2019 год. Управителят на дружеството е възразил, че те са налични и се намират в счетоводството на дружеството, но не е последвала проверка от страна на данъчните органи. В оспорения акт не са изложени каквито и да било мотиви във връзка с констатациите, че задълженото лице е издало фискален бон за извършената контролна покупка, както и че установената фактическа касова наличност съответства на отчетената от ФУ. Изложените от органа по приходите съображения за негативни последици за фиска и опасност от настъпване на вреди, не отговарят на вида и характера на констатираното нарушение, което е формално. Липсата на конкретни мотиви относно продължителността на мярката, препятства преценката на съда за съответствието й с целта на закона.</w:t>
        <w:tab/>
        <w:br/>
        <w:tab/>
        <w:t xml:space="preserve">Като е достигнал до същите правни изводи и е отменил оспорената заповед, съдът е постановил валидно, допустимо и правилно решение, което следва да се остави в сила.</w:t>
        <w:tab/>
        <w:br/>
        <w:tab/>
        <w:t xml:space="preserve">При този изход на спора право на разноски за касационното производство има дружеството - ответник по касация, но такива не следва да му се присъждат, поради липса на искане по чл. 143 АПК.</w:t>
        <w:tab/>
        <w:br/>
        <w:tab/>
        <w:t xml:space="preserve">Водим от горното, Върховният административен съд, първо отделение, РЕШИ:</w:t>
        <w:tab/>
        <w:br/>
        <w:tab/>
        <w:t xml:space="preserve">ОСТАВЯ В СИЛА решение № 1063/07.08.2019 год. на Административен съд, София област, постановено по адм. дело № 744/2019 год.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