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№79/10.03.2020 по гр. д. №3003/2019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79</w:t>
        <w:tab/>
        <w:br/>
        <w:tab/>
        <w:t xml:space="preserve"> </w:t>
        <w:tab/>
        <w:br/>
        <w:tab/>
        <w:t xml:space="preserve">София, 10.03.2020 г.</w:t>
        <w:tab/>
        <w:br/>
        <w:tab/>
        <w:t xml:space="preserve"> </w:t>
        <w:tab/>
        <w:br/>
        <w:tab/>
        <w:t xml:space="preserve">Върховният касационен съд на Р. Б, Трето гражданско отделение, в закрито заседание на девети март две хиляди и двадесета година в състав:</w:t>
        <w:tab/>
        <w:br/>
        <w:tab/>
        <w:t xml:space="preserve"> </w:t>
        <w:tab/>
        <w:br/>
        <w:tab/>
        <w:t xml:space="preserve"> ПРЕДСЕДАТЕЛ: СВЕТЛА ДИМИТРОВА</w:t>
        <w:tab/>
        <w:br/>
        <w:tab/>
        <w:t xml:space="preserve"> </w:t>
        <w:tab/>
        <w:br/>
        <w:tab/>
        <w:t xml:space="preserve"> ЧЛЕНОВЕ: СВЕТЛА БОЯДЖИЕВА</w:t>
        <w:tab/>
        <w:br/>
        <w:tab/>
        <w:t xml:space="preserve"> </w:t>
        <w:tab/>
        <w:br/>
        <w:tab/>
        <w:t xml:space="preserve"> ДАНИЕЛА СТОЯНОВА </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ч. гр. дело № 3003/2019 год.</w:t>
        <w:tab/>
        <w:br/>
        <w:tab/>
        <w:t xml:space="preserve"> </w:t>
        <w:tab/>
        <w:br/>
        <w:tab/>
        <w:t xml:space="preserve"/>
        <w:tab/>
        <w:br/>
        <w:tab/>
        <w:t xml:space="preserve"/>
        <w:tab/>
        <w:br/>
        <w:tab/>
        <w:t xml:space="preserve"/>
        <w:tab/>
        <w:br/>
        <w:tab/>
        <w:t xml:space="preserve">Производството е по реда на чл. 248 от ГПК.</w:t>
        <w:tab/>
        <w:br/>
        <w:tab/>
        <w:t xml:space="preserve"> </w:t>
        <w:tab/>
        <w:br/>
        <w:tab/>
        <w:t xml:space="preserve">С определение № 79/31.01.2020г., постановено по настоящото дело, Върховният касационен съд е прекратил производството по исковете с правно основание чл. 576 във вр. с чл.582 и чл. 579, ал.2 ГПК и по чл. 537, ал.2 ГПК във вр. с чл.88 и чл.90, ал.1 ЗКИР, предявени от Б. Ю. Х. чрез адвокат Е. Ф. против „Общинска банка”АД гр. София поради заявен от ищеца пълен отказ от тях, обезсилил е решение № 70 от 01.04.2019 година по в. гр. д. № 537/2018 година на Добрички окръжен съд и потвърденото с него Решение № 131 от 19.09.2018г. по гр. д.№ 80/2017г. по описа на Районен съд гр. Тервел и е прекратил производството по гр. д. № 3003/2019 година на Върховния касационен съд, Трето гражданско отделение.</w:t>
        <w:tab/>
        <w:br/>
        <w:tab/>
        <w:t xml:space="preserve"> </w:t>
        <w:tab/>
        <w:br/>
        <w:tab/>
        <w:t xml:space="preserve">С молба вх. № 1720 от 20.02.2020г.,подадена чрез юрисконсулт С., ответникът по касационната жалба „Общинска банка”АД гр. София е поискал ВКС да допълни определението си, като му присъди разноските, извършени в производството по предявените искове пред трите съдебни инстанции.</w:t>
        <w:tab/>
        <w:br/>
        <w:tab/>
        <w:t xml:space="preserve"> </w:t>
        <w:tab/>
        <w:br/>
        <w:tab/>
        <w:t xml:space="preserve">Ответната страна Б. Ю. Х. чрез адвокат Е. Ф. в представен писмен отговор с вх.№ 2149 от 04.03.2020г. взема становище за неоснователност на молбата.</w:t>
        <w:tab/>
        <w:br/>
        <w:tab/>
        <w:t xml:space="preserve"> </w:t>
        <w:tab/>
        <w:br/>
        <w:tab/>
        <w:t xml:space="preserve">Молбата е допустима - подадена е от легитимирано лице и преди изтичане на преклузивния едномесечен срок по чл. 248, ал. 1 от ГПК.</w:t>
        <w:tab/>
        <w:br/>
        <w:tab/>
        <w:t xml:space="preserve"> </w:t>
        <w:tab/>
        <w:br/>
        <w:tab/>
        <w:t xml:space="preserve">По същество, молбата е неоснователна и като такава следва да се остави без уважение.</w:t>
        <w:tab/>
        <w:br/>
        <w:tab/>
        <w:t xml:space="preserve"> </w:t>
        <w:tab/>
        <w:br/>
        <w:tab/>
        <w:t xml:space="preserve">Съображенията за това са следните: </w:t>
        <w:tab/>
        <w:br/>
        <w:tab/>
        <w:t xml:space="preserve"> </w:t>
        <w:tab/>
        <w:br/>
        <w:tab/>
        <w:t xml:space="preserve"> При прекратяване на производството по делото поради направен отказ от иска, ответникът безспорно има право на разноските, които е направил в процеса, съгласно разпоредбата на чл. 78, ал. 4 ГПК. Когато отказът от иска обаче, е породен от факти, настъпили след предявяването на иска, като ищецът веднага след това се е отказал от иска си, отговорността за разноски ще следва да се понесе от ответника, т. е. на него не се дължат разноски от ищеца, ако ответникът с поведението си е станал причина за предявяването на иска. В тези случаи, съдът следва да изследва дали с поведението си, ответникът е станал причина за предявяването на иска и по аналогия с разпоредбата на чл. 78, ал. 2 ГПК, да направи извода за основателността на претенцията на ответника за присъждане на разноски, при прекратяването на иска поради отказ от същия от страна на ищеца. Противното разбиране би довело до неоснователно обогатяване от страна на ответника по делото, станал причина за предявяване на иска.</w:t>
        <w:tab/>
        <w:br/>
        <w:tab/>
        <w:t xml:space="preserve"> </w:t>
        <w:tab/>
        <w:br/>
        <w:tab/>
        <w:t xml:space="preserve"> В случая няма спор, че ответникът е станал причина за завеждане на иска, а причината, поради която ищецът е направил отказ от иска, е предприетото от ответника по делото действие по заличаване на процесната ипотека. Това обстоятелство, с настъпването на което е отпаднал правният интерес на ищеца от предявените искове, както и обстоятелството, че ищецът веднага е заявил отказа от исковете, води съда до извод, че причина за предявяването на исковете, а впоследствие и за отказа от тях, е станал със своето поведение именно ответникът по делото и на това основание отговорността за разноските следва да се понесе именно от него. В този смисъл разноски за ответника по делото не се следват.</w:t>
        <w:tab/>
        <w:br/>
        <w:tab/>
        <w:t xml:space="preserve"> </w:t>
        <w:tab/>
        <w:br/>
        <w:tab/>
        <w:t xml:space="preserve">Воден от горното и на основание чл. 248 от ГПК, Върховният касационен съд на Р. Б, Гражданска колегия, състав на Трето отделение</w:t>
        <w:tab/>
        <w:br/>
        <w:tab/>
        <w:t xml:space="preserve"> </w:t>
        <w:tab/>
        <w:br/>
        <w:tab/>
        <w:t xml:space="preserve"> ОПРЕДЕЛИ:</w:t>
        <w:tab/>
        <w:br/>
        <w:tab/>
        <w:t xml:space="preserve"> </w:t>
        <w:tab/>
        <w:br/>
        <w:tab/>
        <w:t xml:space="preserve">ОСТАВЯ БЕЗ УВАЖЕНИЕ искането на „Общинска банка”АД гр. София, обективирано в молба вх. № 1720 от 20.02.2020г., за допълване по реда на чл.248 ГПК на определение № 79/31.01.2020г., по гр. д.№3003/2019г. на ВКС, в частта за разноските, като му се присъди сумата 1665,30лв. - разноските, извършени в производството по предявените искове пред трите съдебни инстанции.</w:t>
        <w:tab/>
        <w:br/>
        <w:tab/>
        <w:t xml:space="preserve"> </w:t>
        <w:tab/>
        <w:br/>
        <w:tab/>
        <w:t xml:space="preserve">Определението подлежи на обжалване пред друг тричленен състав на Върховния касационен съд в седмодневен срок от съобщаването му на страните. </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