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№123/09.03.2020 по търг. д. №171/2020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123</w:t>
        <w:tab/>
        <w:br/>
        <w:tab/>
        <w:t xml:space="preserve"> </w:t>
        <w:tab/>
        <w:br/>
        <w:tab/>
        <w:t xml:space="preserve">гр. София, 09.03.2020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т.д.№171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> </w:t>
        <w:tab/>
        <w:br/>
        <w:tab/>
        <w:t xml:space="preserve">Образувано е по частна жалба на В. С. С. - синдик на „Нисим” ЕООД /н/ срещу протоколно определение от 12.11.2019 г. по в. т.д.№2990/2019 г. на САС, с което е оставена без разглеждане подадената от нея в качеството й на съищец по делото въззивна жалба с вх.№29108/06.03.2017 г. срещу решение №320 от 14.02.2017 г. по т. д.№1996/2014 г. на СГС в частта му, с която са отхвърлени предявените от „Б. П. Б” АД срещу „Нисим” ЕООД /н/ и „ИА Мирабиле” ЕООД искове по чл.26, ал.1, пр.2 и пр.3 от ЗЗД. </w:t>
        <w:tab/>
        <w:br/>
        <w:tab/>
        <w:t xml:space="preserve"> </w:t>
        <w:tab/>
        <w:br/>
        <w:tab/>
        <w:t xml:space="preserve">В жалбата се излагат съображения за неправилност на обжалваното определение, като се иска отмяната му. </w:t>
        <w:tab/>
        <w:br/>
        <w:tab/>
        <w:t xml:space="preserve"> </w:t>
        <w:tab/>
        <w:br/>
        <w:tab/>
        <w:t xml:space="preserve">„Б. П. Б” АД заявява становище за основателност на жалбата.</w:t>
        <w:tab/>
        <w:br/>
        <w:tab/>
        <w:t xml:space="preserve"> </w:t>
        <w:tab/>
        <w:br/>
        <w:tab/>
        <w:t xml:space="preserve">Останалите страни не заявяват становище.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в преклузивния срок по чл.275, ал.1 от ГПК, от надлежна страна,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постанови обжалваното определение съставът на САС е приел, че въззивната жалба в посочената част е недопустима, тъй като синдикът не е бил страна в производството по исковете по чл.26, ал.1, пр.2 и пр.3 от ЗЗД, а единствено съищец по разгледания иск по чл.646, ал.1, т.3 от ТЗ, респективно не е легитимиран в качеството си на синдик да подаде въззивна жалба срещу решението в тази му част. 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Действително синдикът не е бил страна в производството по исковете по чл.26, ал.1, пр.2 и пр.3 от ЗЗД, а единствено съищец по разгледания иск по чл.646, ал.1, т.3 от ТЗ. От друга страна обаче в производството по исковете по чл.26, ал.1, пр.2 и пр.3 от ЗЗД дружеството в несъстоятелност се представлява от синдика с оглед разпоредбата на чл.658, ал.1, т.7 от ТЗ и липсата на предвидените в чл.635, ал.3 от ТЗ изключения. В този смисъл и тъй като във въззивната жалба на синдика не е посочено еднозначно в какво качество и от кое име е подадена, е била налице нередовност, като на основание чл.262, вр. чл.260, т.1 от ГПК е следвало да се дадат указания да се уточни дали въззивната жалба срещу първоинстанционното решение по исковете по чл.26, ал.1, пр.2 и пр.3 от ЗЗД е подадена от името на несъстоятелното дружество. Тъй като разпореждане в тази насока не е постановено, обжалваното определение се явява неправилно и следва да бъде отменено.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протоколно определение от 12.11.2019 г. по в. т.д.№2990/2019 г. на САС, с което е оставена без разглеждане подадената въззивна жалба с вх.№29108/06.03.2017 г. срещу решение №320 от 14.02.2017 г. по т. д.№1996/2014 г. на СГС в частта му, с която са отхвърлени предявените от „Б. П. Б” АД срещу „Нисим” ЕООД /н/ и „ИА Мирабиле” ЕООД искове по чл.26, ал.1, пр.2 и пр.3 от ЗЗД. </w:t>
        <w:tab/>
        <w:br/>
        <w:tab/>
        <w:t xml:space="preserve"> </w:t>
        <w:tab/>
        <w:br/>
        <w:tab/>
        <w:t xml:space="preserve">Връща делото на САС за продължаване на процесуалните действия.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