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№148/07.01.2020 по адм. д. №4189/2019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С.С, чрез адв. С.И като процесуален представител, срещу решение № 78 от 11.01.2019 г., постановено по адм. дело № 2774/2018 г. по описа на Административен съд - Пловдив, с което е отхвърлена жалбата й против решение по протокол № 1/04.04.2018 г. на комисия по чл. 210 от ЗУТ (ЗАКОН ЗЗД УСТРОЙСТВО НА ТЕРИТОРИЯТА) (ЗУТ). В касационната жалба се излагат доводи за неправилност на решението поради противоречие с материалния закон, допуснати съществени нарушения на съдопроизводствените правила и необоснованост. Претендира се отмяната му и постановяване на друго, с което да се отмени оспореният акт.</w:t>
        <w:tab/>
        <w:br/>
        <w:tab/>
        <w:t xml:space="preserve">Ответникът – "Електроенергиен системен оператор" ЕАД, чрез пълномощника си юрк. Н.И, поддържа становище за недопустимост и неоснователност на касационната жалба. Претендира присъждане на направените разноски за двете инстанции.</w:t>
        <w:tab/>
        <w:br/>
        <w:tab/>
        <w:t xml:space="preserve">Ответниците – община С., Д.Т, В.П и Н.П не вземат становище.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 като подадена от надлежна страна срещу неблагоприятен за нея съдебен акт и в срока по чл. 211, ал. 1 АПК. Разгледана по същество е неоснователна.</w:t>
        <w:tab/>
        <w:br/>
        <w:tab/>
        <w:t xml:space="preserve">Производството пред Административен съд - Пловдив е образувано по жалба на С.С срещу решение по протокол № 1/04.04.2018 г. на комисия по чл. 210 ЗУТ, назначена със заповед № 80 от 19.03.2018 г. на кмета на община С., с което е определена пазарната цена на обезщетенията за възникнали ограничени вещни права във връзка с обект "Нова ВЛ 400 кV п/ст „Пловдив“ - п/ст „Марица-изток“ – п/ст „Бургас“, в частта за ПИ с идентификатор 111082, ЕКАТТЕ 366764, с. К., община С., целият с площ 7,405 дка, а на сервитутното право с площ 1,031 дка, като е определено парично обезщетение за него в размер на 717 лева.</w:t>
        <w:tab/>
        <w:br/>
        <w:tab/>
        <w:t xml:space="preserve">Съдът е приел, че оспореният акт е издаден от компетентен орган, в предвидената форма, при липса на допуснати съществени нарушения на административнопроизводствените правила и в съответствие с материалния закон. Изложил е съображения, че жалбоподателят не е представил доказателства за занижаване на определената от независимия лицензиран оценител и възприета от административния орган пазарна оценка за засегнатите от сервитута 1,031 дка от посочения имот. Решението е валидно, допустимо и правилно.</w:t>
        <w:tab/>
        <w:br/>
        <w:tab/>
        <w:t xml:space="preserve">Производството пред комисията по чл. 210 ЗУТ е проведено по искане на "Електроенергиен системен оператор" АД във връзка с одобряване на ПУП - парцеларен план за посочения обект, за определяне на пазарни стойности на ограниченото вещно право на сервитут по смисъла на чл. 64 от ЗЕ (ЗАКОН ЗЗД ЕНЕРГЕТИКАТА) (ЗЕ) за прокарване и преминаване на трасе на въздушна линия, кабели и технологични прощадки върху поземлени имоти - частна собственост.</w:t>
        <w:tab/>
        <w:br/>
        <w:tab/>
        <w:t xml:space="preserve">Законосъобразен и обоснован е изводът на съда, че оценката на комисията по отношение на сервитута за засегнатата част от имота на жалбоподателя е изготвена от компетентен орган и в предвидената писмена форма. Актът съдържа фактически и прави основания за приемането му. Правилно е прието, че не се констатират съществени нарушения на установената процедура.</w:t>
        <w:tab/>
        <w:br/>
        <w:tab/>
        <w:t xml:space="preserve">Според чл. 64, ал. 6 ЗЕ определянето на размера и изплащането на обезщетенията за сервитутите на енергийните обекти се извършват по реда на чл. 210 и 211 ЗУТ или по взаимно съгласие на страните въз основа на оценка от независим оценител. Съгласно разпоредбата на чл. 210, ал. 1 ЗУТ оценката се изготвя по пазарни цени, определена от комисия, назначена от кмета на общината. Съгласно чл. 65, ал. 1 ЗЕ размерът на обезщетението за сервитута се определя при прилагане на следните критерии: площта на имота, включена в границите на сервитута, видовете ограничения на ползването, срок на ограничението и справедливата пазарна оценка на имота или на частта от него, която попада в границите на сервитута.</w:t>
        <w:tab/>
        <w:br/>
        <w:tab/>
        <w:t xml:space="preserve">Със заповед № 80 от 19.03.2018 г. на кмета на община С. по реда на чл. 210, ал. 2 ЗУТ е назначена комисия със задача да се приемат оценки и определят обезщетения за части от 273 имота в землищата на с. Б., с. К., с. К. и с. Б., сред които и процесния имот. Оспореното решение е издадено от комисията в определения със заповедта състав и е обективирано в протокол от проведеното заседание. Индивидуализация на имота се съдържа както в протокола, така и в приложението към доклад, изготвен от независим оценител „Сървей груп“ ЕООД със сертификат за оценителска правоспособност рег. № 900200127/15.06.2011 г. Имотът, собственост на касатора и настоящите ответници - физически лица (наследници на В.Т), е отразен с посочване на неговия номер 111082 в землището на с. К., данни за собствеността, засегнатата част и обезщетение за сервитута. По отношение на методите за оценка при определяне на пазарната цена е използвана информация от база данни на Службата по вписванията за сделки с имоти, разположени в близост до оценявания (метод на сравнимите продажби), определен размер на средно годишно рентно плащане на територията на община С. съгласно справка на Национален статистически институт за сключените договори за наем/аренда на земеделска земя (метод на приходната стойност) и метод на доходната стойност с пазарен множител, всички осреднени с тегловен коефициент. Комисията е възприела направената съгласно чл. 49 АПК оценка, изготвена от лицензиран оценител, при изпълнение на изискванията по чл. 51, ал. 4 и ал. 5 АПК.</w:t>
        <w:tab/>
        <w:br/>
        <w:tab/>
        <w:t xml:space="preserve">Доводите на жалбоподателя за допуснати от първоинстанционния съд съществени нарушения на съдопроизводствените правила са неоснователни. Подробно са обсъдени направените възражения за неспазване на установената форма и на регламентираната процедура, изразяващи се в липса на посочено правно основание за издаване на акта и на погрешно възприемане на изводите на независимия оценител при определяне на паричното обезщетение. Предпоставките за възникване на сервитута съгласно чл. 64, ал. 4 (в относимата редакция) ЗЕ са две: наличието на влязъл в сила подробен устройствен план, с който се определя местоположението на съответните имоти, засегнати от сервитута и титулярът на сервитута да изплати еднократно обезщетение на собственика и на носителите на други вещни права върху засегнатия имот. В протокола от заседанието на комисията по чл. 210 ЗУТ е отразено, че обезщетенията се определят за засегнатите имоти съгласно одобрен със заповед № РД 02-15-35/11.04.2017 г. на зам. министъра на регионалното развитие и благоустройство парцеларен план, влязъл в сила на 29.05.2017 г., което изпълва изискването на чл. 64, ал. 4, т. 1 ЗЕ. Предвид доводите за силно занижена цена, която не отговаря на пазарната, с жалбата до първоинстанционния съд е поискано назначаването на съдебно-техническа експертиза за определяне на обезщетението за сервитута. В проведеното на 03.12.2018 г. съдебно заседание процесуалният представител на жалбоподателя изрично е заявил, че не поддържа искането за допускане на експертиза и няма други доказателствени искания. Въпреки дадените от съда указания по делото не са ангажирани доказателства за оборване на определената от административния орган оценка. В тежест на жалбоподателя е да установи твърденията си относно занижаването й под пазарната цена, което в случая не е направено. В тази връзка настоящата инстанция намира изводите на Административен съд - Пловдив за обосновани и в съответствие с материалния закон.</w:t>
        <w:tab/>
        <w:br/>
        <w:tab/>
        <w:t xml:space="preserve">С оглед изложеното обжалваното решение като правилно следва да бъде оставено в сила.</w:t>
        <w:tab/>
        <w:br/>
        <w:tab/>
        <w:t xml:space="preserve">Предвид изхода на спора и своевременно заявено искане за присъждане на разноски за касационната инстанция, С.С следва да бъде осъдена да заплати на "Електроенергиен системен оператор" ЕАД юрисконсултско възнаграждение в размер на 100 лева съгласно чл. 24 от Наредба за заплащането на правната помощ във вр. с чл. 78, ал. 8 ГПК и чл. 144 АПК.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отделение,РЕШИ: </w:t>
        <w:tab/>
        <w:br/>
        <w:tab/>
        <w:t xml:space="preserve">ОСТАВЯ В СИЛА решение № 78 от 11.01.2019 г., постановено по адм. дело № 2774/2018 г. по описа на Административен съд - Пловдив.</w:t>
        <w:tab/>
        <w:br/>
        <w:tab/>
        <w:t xml:space="preserve">ОСЪЖДА С.С, ЕГН [ЕГН], да заплати на "Електроенергиен системен оператор" ЕАД направените разноски в размер на 100 (сто) лева, представляващи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