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№1763/23.12.2019 по адм. д. №8217/2019 на ВАС, докладвано от съдия Емилия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160, ал. 6 от ДОПК (ДАНЪЧНО-ОС. П. К) (ДОПК).</w:t>
        <w:tab/>
        <w:br/>
        <w:tab/>
        <w:t xml:space="preserve">Образувано е по касационна жалба на Х.Т, подадена чрез адв.. К, срещу решение № 761 от 15.04.2019 г., постановено по адм. дело № 1422/2018 г. по описа на Административен съд – Варна, с което е отхвърлена жалбата й против Ревизионен акт (РА) № Р-03000317005791-091-001 от 29.01.2018 г., поправен с РА № П-03000318021555-003-001 от 06.02.2018 г., потвърден с решение № 51 от 23.04.2018 г. на директора на Дирекция „ОДОП“ – Варна, с който за данъчен период 01.01.2011 г. до 31.12.2015 г. са определени задължения по ЗДДФЛ за данък върху общата годишна данъчна основа в общ размер на 24 372.62 лв. – главница и лихва в размер на 8 163.85 лв. и Х.Т е осъдена да заплати на директора на Дирекция „Обжалване и данъчно - осигурителна практика“ (ОДОП) – Варна при ЦУ на НАП, сума в размер на 1 506.09 лв.</w:t>
        <w:tab/>
        <w:br/>
        <w:tab/>
        <w:t xml:space="preserve">Касаторът твърди, че решението е неправилно, като необосновано и постановено при нарушения на материалния и процесуален закон, отменителни основания по чл. 209, т. 3 АПК. Касаторът твърди, че съдът неправилно е приел, че към 01.01.2011 г. ревизираното лице не е разполагало с налични средства. В представения Протокол № 1232530 от 01.11.2012 г., органите по приходите са посочили, че „същият касае установяване на факти и обстоятелства на лицето за 2008г.“ — стр. 2 от РА. Приложението към този протокол съдържа баланс на касовата наличност за 2009 г. с положително салдо от 67 688 лв. Съдът неправилно не е кредитирал заключението на вещото лице по ССЕ, което е посочило, че наличните парични средства към 01.01.2011 г. са в размер на 64 108.27 лв. По отношение на преведените суми от „Авенет нин“ ЕООД и от „Доротея мор“ ЕООД, по сметка на управителя Х.Т, съдът неправилно е приел, че счетоводното отразяване в дружествата и извършените плащания към доставчиците, не е подкрепено от събраните по делото доказателства. Счита, че съдът неправилно е приел, че заверените от касатора баланси на дружествата, представени за обявяване в Търговския регистър, са извънсъдебно признание за липса на вземания и че размерът на вземанията отразени в балансите не съответстват на сумите, установени при ревизията като недекларирани доходи е верен. Този извод сам по себе си не обосновава неправилно съставени баланси, съответно липса на съответствие между представените по делото счетоводни регистри и обявените в търговския регистър ГФО. Твърди, че така предоставените и осчетоводени суми са свързани с осъществяваната от дружеството дейност и са изразходвани за дружеството от подотчетното лице Х. К., което изключва възможността същите да бъдат третирани като скрито разпределение на печалбата. Твърди, че получените от лицето кредити трябва да се отнесат в приходната част на паричния поток, а погасителните вноски - в разходната. Съдът неправилно не се е съобразил с заключението на вещото лице според, което погасителните вноски по кредита в Банка ДСК ЕАД през 2014 г. са в размер на 8 666.67 лв. общо, а по кредитите и кредитната карта в Б. П. Б АД в размер на 91 328.01 лв. – суми, чийто сбор значително се различава от сумата, посочена в РА. Неправилно при изготвяне на паричния поток в приходната част е взет предвид нетния доход за 2012 г. от дейността като едноличен търговец, като същевременно в разходната част са взети предвид изплатените данъци към НАП от тази дейност. След като в разходната част са включени изплатените данъци, то в приходната част следва да намери отражение получения брутен доход, от който като разходи се приспадат дължимите и изплатени данъци и осигуровки. В случая, при ревизията разходите за данъци и осигуровки са включени два пъти в паричния баланс. С. не е изложил мотиви, относно неотразяването в паричните баланси за ревизираните периоди на физическото лице на извършените корекции в приходната част от дейността на ЕТ и установените при ревизията доходи от тази дейност. Иска решението да бъде отменено. Претендира разноски по делото.</w:t>
        <w:tab/>
        <w:br/>
        <w:tab/>
        <w:t xml:space="preserve">Ответникът – директора на Дирекция „ОДОП“ – Варна при ЦУ на НАП, чрез юрк.. С оспорва касационната жална в писмен отговор. Претендира разноски по делото.</w:t>
        <w:tab/>
        <w:br/>
        <w:tab/>
        <w:t xml:space="preserve">Върховна административна прокуратура, чрез своя представител дава мотивирано заключение за основателност на касационната жалба.</w:t>
        <w:tab/>
        <w:br/>
        <w:tab/>
        <w:t xml:space="preserve">Върховния административен съд - осмо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218, ал. 1 АПК и след служебна проверка за допустимостта, валидността и съответствието на решението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допустима, като подадена в срока по чл. 211, ал. 1 АПК, от надлежна страна и срещу съдебен акт който подлежи на инстанционнен контрол. Разгледана по същество е основателна.</w:t>
        <w:tab/>
        <w:br/>
        <w:tab/>
        <w:t xml:space="preserve">С РА на Х.Т са установени задължения за данъци по ЗДДФЛ както следва: за 2011 г. Данък върху общата годишна данъчна основа по чл. 17 от ЗДДФЛ в размер на 2 955.01 лв.-главница и лихва в размер на 1728.98 лв., за 2012 г. данък върху общата годишна данъчна основа по чл. 17 от ЗДДФЛ в размер на 3187.40 лв.-главница и лихва в размер на 1538.12 лв., за 2013 г. Данък върху общата годишна данъчна основа по чл. 17 от ЗДДФЛ в размер на 37 65.22 лв.-главница и лихва в размер на 1434.42 лв., за 2014 г. Данък върху общата годишна данъчна основа по чл. 17 от ЗДДФЛ в размер на 8 631.99 лв.-главница и лихва в размер на 2412.14 лв., за 2015 г. Данък върху общата годишна данъчна основа по чл. 17 от ЗДДФЛ в размер на 5833.00 лв.- главница и лихва в размер на 1050.19 лв., за 2012 г. Данък върху годишната данъчна основа на ЕТ в размер на 2831.03 лв.- главница и лихва в размер на 1366.15 лв., за 2013 г. Данък върху годишната данъчна основа на ЕТ в размер на 5017.86 лв.- главница и лихва в размер на 1911.63 лв., за 2014 г. Данък върху годишната данъчна основа на ЕТ в размер на 103.62 лв.- лихва, и за 2015 г. Данък върху годишната данъчна основа на ЕТ в размер на 4938.53 лв.-главница и лихва в размер на 876.75 лв.</w:t>
        <w:tab/>
        <w:br/>
        <w:tab/>
        <w:t xml:space="preserve">РА не е оспорван по отношение на установените задължения на ЕТ.</w:t>
        <w:tab/>
        <w:br/>
        <w:tab/>
        <w:t xml:space="preserve">Предмет на обжалване пред първоинстанционният съд е бил РА в частта, в която на Х.Т са установени данъчни задължения за данък върху общата годишна данъчна основа по чл. 17 ЗДДФЛ.</w:t>
        <w:tab/>
        <w:br/>
        <w:tab/>
        <w:t xml:space="preserve">По делото не е било спорно, че ревизията е проведена по общия ред по ЗДДФЛ, а не като ревизия при особени случаи по чл. 122 ДОПК.</w:t>
        <w:tab/>
        <w:br/>
        <w:tab/>
        <w:t xml:space="preserve">За доказване на основанието за постъпили суми по личните си банкови сметки от „А. Н“ ЕООД и „Д. М“ ЕООД, жалбоподателката представя Протоколи от ОС от 16.12.2008 г. и от 19.07.2012 г. Като основание за постъпили парични суми от Ж.Д по личните сметки на Х.Т, е посочен като договор за безвъзмездно отговорно пазене - 2 броя.</w:t>
        <w:tab/>
        <w:br/>
        <w:tab/>
        <w:t xml:space="preserve">В хода на ревизията от събраните доказателства е установено, че Х.Т, съгласно действащото данъчно законодателство е местно физическо лице и на основание чл. 4, ал. 1 вр. чл. 6 от ЗДДФЛ е данъчно задължено лице за доходи, произтичащи от източници в Р. Б и от чужбина. На основание чл. 3 ЗДДФЛ, ревизираното лице е със статут на местно физическо лице, носител на задължение за данъци по същия закон за придобити доходи от източници в Р. Б и в чужбина. Задълженото лице е физическо лице с дейност като ЕТ и е била представляващ ЕТ „Х.Т", ЕИК 103329906.</w:t>
        <w:tab/>
        <w:br/>
        <w:tab/>
        <w:t xml:space="preserve">Органите по приходите са установили, че по личните банкови сметки на физическото лице Х.Т /извън сметките й като ЕТ/, през ревизираните отчетни години, са постъпили средства от физически и юридически лица, както следва: от Ж.Д - 3050лв., от Д.Д - 1976лв., от Л.В - 1020лв., от С.К - 92лв., "Авенет нин" ЕООД (свързано лице) 88033.89лв., "Доротея мор" ЕООД (свързано лице) - 41210лв.</w:t>
        <w:tab/>
        <w:br/>
        <w:tab/>
        <w:t xml:space="preserve">На базата на извършени съпоставка и анализ на наличностите по банкови сметки, декларирани доходи в подадените ГДД по чл. 50 от ЗДДФЛ и извършените разходи от жалбоподателката през процесиите периоди, а именно - разходи за живот и издръжка, комунални разходи, разходи за придобиване на недвижими имоти, пътувания, вкл. и в чужбина, платени задължения към трети лица, е установено следното:</w:t>
        <w:tab/>
        <w:br/>
        <w:tab/>
        <w:t xml:space="preserve">За 2011г. е установено превишение на направените разходи и придобито имуществ над получените/декларираните доходи в размер на 1 970.20 лв.</w:t>
        <w:tab/>
        <w:br/>
        <w:tab/>
        <w:t xml:space="preserve">За 2012г. е установено превишение на направените разходи и придобито имущество над получените/декларираните доходи в размер на 16 903.96 лв.</w:t>
        <w:tab/>
        <w:br/>
        <w:tab/>
        <w:t xml:space="preserve">За 2013г. не е установено превишение на направените разходи и придобито имущество над получените/декларираните доходи - установено е съответствие в размер на 21 052.20 лв.</w:t>
        <w:tab/>
        <w:br/>
        <w:tab/>
        <w:t xml:space="preserve">За 2014г. е установено превишение на направените разходи и придобито имуществ над получените/декларираните доходи в размер на 64 897.89лв.</w:t>
        <w:tab/>
        <w:br/>
        <w:tab/>
        <w:t xml:space="preserve">За 2015г. не е установено превишение на направените разходи и придобито имущество над получените/декларираните доходи.</w:t>
        <w:tab/>
        <w:br/>
        <w:tab/>
        <w:t xml:space="preserve">За сумите, представляващи несъответствие на получените доходи/приходи/източници на финансиране и фактически извършените разходи, ревизиращите органи са приели, че лицето е получило доходи от други източници, които не са обложени с окончателен данък, поради което, на основание чл. 35, т. 6, вр. чл. 36 ЗДДФЛ, посочените по-горе суми са обложени с данък върху общата годишна данъчна основа.</w:t>
        <w:tab/>
        <w:br/>
        <w:tab/>
        <w:t xml:space="preserve">При ревизията се установява, че Х.Т е получавала парични средства по банковите си сметки от лицата - И.К, Ж.О, Л.В, Д.Д и от дружествата „Авенет нин" ЕООД и „Доротея мор" ЕООД.</w:t>
        <w:tab/>
        <w:br/>
        <w:tab/>
        <w:t xml:space="preserve">Данъчна основа на тези доходи е определена на основание чл. 36, във връзка с чл. 35, т. 6 ЗДДФЛ - доходи от други източници – за 2011 г. в размер на 27 579.89лв.</w:t>
        <w:tab/>
        <w:br/>
        <w:tab/>
        <w:t xml:space="preserve">Приходните органи са събрали установения недостиг от 1970.20 лв. и недекларираните доходи в размер на 27579.89 лв., като е определена данъчна основа – 29 550.09 лв. и дължим данъка – 2 955.01 лв.</w:t>
        <w:tab/>
        <w:br/>
        <w:tab/>
        <w:t xml:space="preserve">За 2012 г. е определена данъчна основа от други доходи по чл. 35, т. 6 от ЗДДФЛ (установено превишение на разходите) -16903.96 лв. и недекларираните доходи в размер на 14 970 лв. Установена е данъчна основа в общ размер на 31 873.96 лв. и е определен размер на данъка - 3 187.40 лв.</w:t>
        <w:tab/>
        <w:br/>
        <w:tab/>
        <w:t xml:space="preserve">За отчетен период 2013 г. е определена данъчна основа от други доходи по чл. 35, т. 6 от ЗДДФЛ /установено превишение на разходите – 21 052.20 лв. и недекларираните доходи – 16 600 лв. Общата данъчна основа е 37 652.20 лв.,като е определен данък в размер на 3 765.22 лв.</w:t>
        <w:tab/>
        <w:br/>
        <w:tab/>
        <w:t xml:space="preserve">За отчетен период 2014 г. е определена данъчна основа от други доходи по чл. 35, т. 6 от ЗДДФЛ /установено превишение на разходите – 64 8 97.89 лв. и недекларираните доходи – 21 422 лв./ Изчислена е обща данъчна основа – 86 319.89 лв. и е определен данъка в размер на 8631.99 лв.</w:t>
        <w:tab/>
        <w:br/>
        <w:tab/>
        <w:t xml:space="preserve">За отчетен период 2015 г. е определена данъчна основа на основание чл. 36, във връзка с чл. 35, т. 6 от ЗДДФЛ - доходи от други източници - 58 330 лв. Установен е размер на данъка от 5 833 лв.</w:t>
        <w:tab/>
        <w:br/>
        <w:tab/>
        <w:t xml:space="preserve">На основание чл. 175. ал. 1 и чл. 1 от ЗЛДТДПДВ, върху общия размер на дължимия данък върху доходите, са начислени и лихви за просрочие.</w:t>
        <w:tab/>
        <w:br/>
        <w:tab/>
        <w:t xml:space="preserve">С обжалваното решение, съдът е отхвърлил жалбата на Тенева против РА, с който за данъчни периоди от 2011 г. до 2015 г. са определени задължения по ЗДДФЛ за данък върху общата годишна данъчна основа по чл. 17 ЗДДФЛ в общ размер на 24 372.62 лв. – главница и лихва в размер на 8 163.85 лв. и Х.Т е осъдена да заплати на директора на Дирекция „ОДОП“ – Варна при ЦУ на НАП, сума в размер на 1 506.09 лв.</w:t>
        <w:tab/>
        <w:br/>
        <w:tab/>
        <w:t xml:space="preserve">За да постанови спорното решение съдът е приел, че по отношение на първоначалното салдо към 01.01.2011 г., въпреки представения Протокол № 1232530 от 01.11.2012 г. /стр.692, преп./, в който е констатирано, че към 31.12.2009 г. лицето е разполагало с парични средства в размер на 67 688 лв., по делото не са представени доказателства за налични суми към 01.01.2011 г. Съдът не е кредитирал заключението на вещото лице, в частта, в която е определено начално салдо в размер на 64 108.27 лв.</w:t>
        <w:tab/>
        <w:br/>
        <w:tab/>
        <w:t xml:space="preserve">Относно получени банкови преводи от Ж.Д, Д.Д и останалите три физически лица, съдът е приел, че не са доказани основанията във връзка, с които са дадени парични средства на ревизираното лице.</w:t>
        <w:tab/>
        <w:br/>
        <w:tab/>
        <w:t xml:space="preserve">Във връзка със сумите преведени от „Авенет нин“ ЕООД и от „Доротея мор“ ЕООД са представени протоколи от общите събрания на двете дружествата /стр.22, 23/. Видно от тях, съгласно взето решение на едноличния собственик на капитала паричните средства на конкретното дружество ще се съхраняват в личните банкови сметки на Х.Т. От съдържанието на представените хронологични регистри се установява, че Х.Т е записана като подотчетно лице и при преводите на сумите от двете дружества е задължавана сметката на подотчетното лице, т. е. с направените преводи е възникнало отношение между дружеството и подотчетното лице, като счетоводно това отношение е изразено със счетоводния запис Д-т с-ка 509/К-т с-ка 503 /пример стр.68 9/, Записванията по хронологичната ведомост /стр.68 6/ сочат, че Х.Т, в качеството си на подотчетно лице, е извършвала плащания и е погасявала задължения към различни доставчици. Следователно, анализът на записванията по представените хронологични ведомости /тези на стр.670-690/ сочат, че възникналите отношения между дружеството и подотчетното лице са уредени чрез погасяване на задължения към различни доставчици, като са извършени счетоводни записи Д-т 401/К-т 509 или Д - т 602/К-т 509.</w:t>
        <w:tab/>
        <w:br/>
        <w:tab/>
        <w:t xml:space="preserve">Решаващият състав на АС-Варна е приел, че тези факти сочат, че представените доказателства - хронологични ведомости не подкрепят твърденията изложени в жалбата относно съхранението средствата на дружествата в личните сметки на Х.Т. Не са кредитирани решенията на общото събрание на дрежествата, защото са частни документи, по смисъла на чл. 180 ГПК и като такива не обвързват с материална доказателствена сила, не притежават достоверна дата, по арг. на чл. 181, ат. 1 ГПК и следва да се преценят съвкупно с всички доказателства по делото. Съдът е възприел резултатите от извършената справка на публикуваните в Търговския регистър данни по ГФО за съответните ревизирани години, от които са установени всички вземания на „Авенет нин“ ЕООД и „Доротея мор“ ЕООД и е приел, че преведените суми на Х.Т, не са отразени в счетоводството на дружеството, нито като вземане от нея, нито като суми оставени на съхранения в нейните лични сметки или депозит.</w:t>
        <w:tab/>
        <w:br/>
        <w:tab/>
        <w:t xml:space="preserve">В мотивите на съдебния акт е посочено, че съвкупният анализ на записванията по счетоводните баланси на дружества, които са съставна част от официално публикуваните ГФО сочат, че процесиите средства, постъпили в личните сметки на Х.Т, са напуснали активите на дружеството, поради което твърденията, че сумите са дадени за съхранение по личните сметки на жалбоподателката са необосновани и неверни.</w:t>
        <w:tab/>
        <w:br/>
        <w:tab/>
        <w:t xml:space="preserve">За неоснователен е приет довода, че преведените от „Д. М“ ЕООД и „Авенет нин“ ЕООД парични средства по сметката на Х.Т не са доходи по смисъла на чл. 35, т. 6 от ЗДДФЛ, а представляват доходи от дивиденти под формата на скрито разпределение на печалба, защото е направен за първи път с представените последни писмени бележки.</w:t>
        <w:tab/>
        <w:br/>
        <w:tab/>
        <w:t xml:space="preserve">Основното и допълнително заключение по ССЕ не са кредитирани от съда, тъй като били хипотетични, а доказателствата върху които са изготвени не са по делото.</w:t>
        <w:tab/>
        <w:br/>
        <w:tab/>
        <w:t xml:space="preserve">Обжалваното решение е неправилно постановено.</w:t>
        <w:tab/>
        <w:br/>
        <w:tab/>
        <w:t xml:space="preserve">С ревизионния акт на Х.Т, действаща и като ЕТ „Х.Т“ за данъчен период 01.01.2011 г. до 31.12.2015 г. са определени задължения по ЗДДФЛ за данък върху общата годишна данъчна основа в общ размер на 24 372.62 лв. – главница и лихва в размер на 8 163.85 лв.</w:t>
        <w:tab/>
        <w:br/>
        <w:tab/>
        <w:t xml:space="preserve">Настоящият състав намира, че административният съд механично е преписал мотивите на директора на Дирекция „ОДОП“ – гр. В. при ЦУ на НАП изложени в решение № 51 от 23.04.2018 г., потвърждаващо спорния РА, а не е направил собствени изводи. Съдът не е обсъдил доказателствата по делото, за всяка една от ревизираните години за данъка върху общата годишна данъчна основа по чл. 17 ЗДДФЛ, макар да са изброени в решението, не е изложил мотиви и по възраженията на ревизираното лице. Съдът е следвало да извърши проверка на установените по делото доходи и разходи, да ги съпостави за всеки един от ревизираните периоди, като прецени правилно ли е определена общата годишна данъчна основа по чл. 17 ЗДДФЛ.</w:t>
        <w:tab/>
        <w:br/>
        <w:tab/>
        <w:t xml:space="preserve">След като решаващият състав не кредитира нито един от вариантите на заключението на вещото лице по първоначалната и допълнителна ССчЕ, които имали изцяло хипотетичен характер, в изпълнение на служебното начало първоинстанционният съд е следвало да назначи нова експертиза, с подробно поставени задачи, които да изяснят спорните обстоятелства. Констатацията на съда, че посоченото начално салдо от вещото лице компрометирало целия паричен поток за последващите периоди не почива на конкретни доказателства.</w:t>
        <w:tab/>
        <w:br/>
        <w:tab/>
        <w:t xml:space="preserve">При ново разглеждане на спора, съдът след разпределение на доказателствената тежест, което да не е общо и бланкетно, следва да обсъди всички събрани по делото доказателства ведно с възраженията на ревизираното лице. Следва да прецени дали приходните органи законосъобразно са събрали установения недостиг и установените недекларирани доходи, като въз основа на сбора им е установена данъчна основа за ревизираните данъчни периоди. Изводите на решаващият състав е необходимо да се основават на всички представени доказателства във връзка с началното салдо на ревизираното лице към 01.01.2011 г. Съдът следва да обсъди оплакването на задълженото лице, че след като в разходната част са включени изплатените данъци, то в приходната част следва да намери отражение получения брутен доход, от който като разходи се приспадат дължимите и изплатени данъци и осигуровки и дали при ревизията разходите за данъци и осигуровки са включени два пъти в паричния баланс. Н. е да се изложат мотиви и относно оплакването на касатора, че неправилно при изготвяне на паричния поток, в приходната част е взет предвид нетния доход за 2012 г. от дейността като едноличен търговец, като същевременно в разходната част са взети предвид изплатените данъци към НАП от тази дейност.</w:t>
        <w:tab/>
        <w:br/>
        <w:tab/>
        <w:t xml:space="preserve">С оглед гореизложеното настоящият съдебен състав счита, че обжалваното решение е постановено при съществени нарушения на съдопроизводствените правила с оглед изложените по-горе мотиви и като неправилно следва да бъде отменено, а на основание чл. 222, ал. 2, т. 1 АПК делото следва да бъде върнато на Административен съд – Варна за ново разглеждане от друг съдебен състав, който да постанови решение по същество след преценка на всички доказателства по делото. На отмяна подлежи решението и в частта за разноските.</w:t>
        <w:tab/>
        <w:br/>
        <w:tab/>
        <w:t xml:space="preserve">Относно разноските за настоящата касационна инстанция, на основание чл. 226, ал. 3 АПК ще се произнесе първоинстанционния съд с оглед изхода на спора при новото разглеждане на делото.</w:t>
        <w:tab/>
        <w:br/>
        <w:tab/>
        <w:t xml:space="preserve">Водим от горното Върховен административен съд, състав на Осмо отделение</w:t>
        <w:tab/>
        <w:br/>
        <w:tab/>
        <w:t xml:space="preserve">РЕШИ:</w:t>
        <w:tab/>
        <w:br/>
        <w:tab/>
        <w:t xml:space="preserve">ОТМЕНЯ изцяло решение № 761 от 15.04.2019 г., постановено по адм. дело № 1422 по описа на Административен съд – Варна за 2018 г.</w:t>
        <w:tab/>
        <w:br/>
        <w:tab/>
        <w:t xml:space="preserve">ВРЪЩА делото на Административен съд – Варна за ново разглеждане от друг съдебен състав.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