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№1287/20.10.2020 по адм. д. №4375/2020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(ОДОП) – София при Централно управление на Национална агенция за приходите (ЦУ на НАП) срещу решение № 82 от 07.01.2020 г. по адм. дело № 2771/2018 г. по описа на Административен съд – София-град (АССГ), с което е отменен по жалбата на „Мултиелектроникс“ АД /в ликвидация/ ревизионен акт № Р-2225-1000471-091-001/28.06.2017 г., издаден от орган по приходите при Териториална дирекция (ТД) на НАП – София, мълчаливо потвърден от директора на дирекция „ОДОП“ - София при ЦУ на НАП.</w:t>
        <w:tab/>
        <w:br/>
        <w:tab/>
        <w:t xml:space="preserve">Касаторът твърди, че са налице касационни основания по чл. 209, т. 3 от АПК, тъй като съдът е приел, че РА подлежи на отмяна само на основание изтеклата погасителна давност, без да е обсъдил по същество размера и основанието на установените задължения. Иска решението да бъде отменено и да се потвърди РА, като изрично се посочи, че същият не подлежи на принудително изпълнение, алтернативно да върне делото за ново разглеждане от друг състав на Административен съд София-град. Претендира разноски за двете инстанции.</w:t>
        <w:tab/>
        <w:br/>
        <w:tab/>
        <w:t xml:space="preserve">Ответникът – „Мултиелектроникс“ АД /в ликвидация/ чрез юрк.. К, оспорва касационната жалба. Счита, че решението е правилно и иска да се остави в сила. Претендира разноски по делото.</w:t>
        <w:tab/>
        <w:br/>
        <w:tab/>
        <w:t xml:space="preserve">От „Мултиелектроникс“ АД /в ликвидация/ чрез юрк.. К е предявена частна жалба срещу Определение № 942 от 05.02.2020 г. по адм. д. № 2771/2018 г. по описа на АССГ, с което е отхвърлена молбата на дружеството за допълване на горепосоченото решение в частта му за разноските. Частният жалбоподател поддържа, че атакуваният съдебен акт е неправилен и претендира неговата отмяна.</w:t>
        <w:tab/>
        <w:br/>
        <w:tab/>
        <w:t xml:space="preserve">Ответникът по частната жалба – директорът на Дирекция „ОДОП“ – София при ЦУ на НАП чрез юрк.. П, оспорва частната жалба. Счита, че определението е правилно и иска да се остави в сила.</w:t>
        <w:tab/>
        <w:br/>
        <w:tab/>
        <w:t xml:space="preserve">Представителят на Върховна административна прокуратура дава заключение, че касационната и частната жалби са процесуално допустими, а по същество - основателни. По отношение на касационната жалба:</w:t>
        <w:tab/>
        <w:br/>
        <w:tab/>
        <w:t xml:space="preserve">Върховният административен съд, състав на Първо отделение, като прецени допустимостта на жалбата и посочените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допустима, а разгледана по същество е неоснователна.</w:t>
        <w:tab/>
        <w:br/>
        <w:tab/>
        <w:t xml:space="preserve">Предмет на проверка пред административния съд е бил ревизионен акт № Р-2225-1000471-091-001/28.06.2017 г., издаден от орган по приходите при Териториална дирекция (ТД) на НАП – София, мълчаливо потвърден от директора на дирекция „ОДОП“ - София при ЦУ на НАП, с който на ревизираното лице са установени задължения по ЗДДС (ЗАКОН ЗЗД Д. В. Д СТОЙНОСТ) (ЗДДС).</w:t>
        <w:tab/>
        <w:br/>
        <w:tab/>
        <w:t xml:space="preserve">Административният съд е установил, че ревизията е възложена от компетентен орган. РА съдържа всички реквизити, предвидени в чл. 120 от ДОПК.Пстанционният съд е приел за основателно направеното възражение от ревизираното лице за изтекла давност спрямо установените с РА задължения, съобразно нормата на чл. 171, ал. 2 от ДОПК и е отменил РА. По отношение на разпоредбата на чл. 160, ал. 4, изр. 2 от ДОПК е посочил, че не е приложима, тъй като давностният срок не е изтекъл в хода на ревизионното производство, а в последствие. Решението е валидно, допустимо и правилно.</w:t>
        <w:tab/>
        <w:br/>
        <w:tab/>
        <w:t xml:space="preserve">По делото не е спорно, че давността по чл. 171, ал. 2 от ДОПК е изтекла в хода на съдебното производство.</w:t>
        <w:tab/>
        <w:br/>
        <w:tab/>
        <w:t xml:space="preserve">Неотносимо към спора е твърдението на касатора, че 5 – годишна погасителна давност е изтекла именно в хода на процесното ревизионно производство, поради което първоинстанционният съд е следвало да се произнесе по основанието и размера на задължението установено с процесния РА.Пстанционният съд се е позовал като основание за отмяна на процесния РА на нормата на чл. 171, ал. 2 от ДОПК, уреждаща института на абсолютния 10-годишен давностен срок. С оглед на това позоваването от страна на касатора на изтичането на давността по чл. 171, ал. 1 от ДОПК е неотносимо към задълженията на съда по чл. 160, ал. 4, изр. 2 от ДОПК, тъй като това е различен правен институт от посочения в нормата на чл. 171, ал. 2 от ДОПК.</w:t>
        <w:tab/>
        <w:br/>
        <w:tab/>
        <w:t xml:space="preserve">Съгласно нормата на чл. 160, ал. 4, изр. 2 от ДОПК когато давностният срок е изтекъл в хода на ревизионното производство и е уважено възражение за изтекла давност, съдът се произнася по основанието и размера на задължението, като изрично посочва, че ревизионният акт не подлежи на принудително изпълнение. Между страните няма спор, че 10-годишен давностен срок е изтекъл в хода на съдебното производство, поради което първоинстанционният съд не дължи предвиденото в нормата на чл. 160, ал. 4, изр. 2 от ДОПК произнасяне.</w:t>
        <w:tab/>
        <w:br/>
        <w:tab/>
        <w:t xml:space="preserve">С оглед изложеното касационната жалба е неоснователна, решението е законосъобразно и не страда от пороците, посочени при обжалването, поради което ще следва да бъде оставено в сила. По отношение на частната жалба:</w:t>
        <w:tab/>
        <w:br/>
        <w:tab/>
        <w:t xml:space="preserve">С обжалваното определение АССГ е отхвърлил молбата на „Мултиелектроникс“ АД /в ликвидация/ за допълване на постановеното по делото решение № 82 от 07.01.2020 г. по адм. дело № 2771/2018 г. по описа на АССГ за присъждане на 30 000 лева разноски за юрисконсултско възнаграждение.</w:t>
        <w:tab/>
        <w:br/>
        <w:tab/>
        <w:t xml:space="preserve">За да постанови този резултат първоинстанционният съд е приел, че разноски по делото не се дължат, тъй като ответната страна с поведението си не е станала причина за завеждане на делото, тъй като РА е отменен поради обективни причини, които не стоят в причинна връзка с оспорения акт, а именно – наличие на изтекъл 10- годишен давностен срок. С оглед на това искането за допълване на решението в частта за разноските е отхвърлено.</w:t>
        <w:tab/>
        <w:br/>
        <w:tab/>
        <w:t xml:space="preserve">Определението на АССГ е неправилно като постановено в противоречие с материалния и процесуалния закон.</w:t>
        <w:tab/>
        <w:br/>
        <w:tab/>
        <w:t xml:space="preserve">Основните оплаквания на частния жалбоподател са за неправилност на определението, като според него неправилно съдът приема, че не са налице основания за ангажиране на отговорността на ответната страна за разноски.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По делото няма спор за факти и същите правилно са установени от първоинстанционния съд. Спорът се свежда до това дължат ли се разноски на жалбоподателя за оспорването предвид на това, че РА е отменен поради наличие на изтекъл 10- годишен давностен срок.</w:t>
        <w:tab/>
        <w:br/>
        <w:tab/>
        <w:t xml:space="preserve">По изложените по-горе мотиви първоинстанционният съд е приел, че искането за присъждане на разноски е неоснователно и следва да бъде оставено без уважение. Настоящата съдебна инстанция не споделя този негов извод и го намира за необоснован с оглед фактите по делото и при неправилно тълкуване на материалния закон.</w:t>
        <w:tab/>
        <w:br/>
        <w:tab/>
        <w:t xml:space="preserve">На първо място неправилно административният съд приема, че по делото не е доказана вина на ответната страна за завеждане на делото, поради което същата не дължи разноски. Отговорността за разноски има обективен, а не санкционен характер, т. е. страната понася отговорността за разноски по делото обективно, без значение дали поведението й за завеждане на делото е виновно или не.</w:t>
        <w:tab/>
        <w:br/>
        <w:tab/>
        <w:t xml:space="preserve">На второ място, нормата на чл. 78, ал. 2 от ГПК, намираща приложение по силата на чл.144 АПК разпорежда, че ако ответникът с поведението си не е дал повод за завеждане на делото и ако признае иска, разноските се възлагат върху ищеца. Тълкуването на същата налага извода, че разпоредбата има две кумулативни изисквания – 1. с поведението си ответника не е дал повод за завеждане на делото и 2. ако признае иска. В случая тези две изисквания не са налице, тъй като към момента на подаване на жалбата ревизионният акт не е бил оттеглен или отменен и същото е имало правен интерес за подаване на жалбата. Поради какви причини ревизионният акт е бил отменен от съда е без значение за отговорността на ответната страна за разноски, тъй като както бе посочено, отговорността за разноски е обективна, а не санкционна.</w:t>
        <w:tab/>
        <w:br/>
        <w:tab/>
        <w:t xml:space="preserve">На основание изложеното следва да бъде прието, че жалбоподателят е имал правен интерес от оспорването към момента на подаване на жалбата, поради което същият има право на разноски.</w:t>
        <w:tab/>
        <w:br/>
        <w:tab/>
        <w:t xml:space="preserve">Като е приел друго и е отхвърлил искането за допълване на решение № 82 от 07.01.2020 г. по адм. дело № 2771/2018 г., АССГ е постановил едно неправилно определение, което следва да бъде отменено и на основание чл. 222, ал. 1 и чл. 248, ал. 1 от ГПК във вр. с чл. 144 от АПК искането за допълване на решението следва да бъде уважено, като Национална агенция по приходите бъде осъдена да заплати на „Мултиелектроникс“ АД /в ликвидация/, разноски по делото за първата инстанция в размер на 30 000 лв., представляващи юрисконсултско възнаграждение, съгласно представения списък с разноски.</w:t>
        <w:tab/>
        <w:br/>
        <w:tab/>
        <w:t xml:space="preserve">По отношение на разноските:</w:t>
        <w:tab/>
        <w:br/>
        <w:tab/>
        <w:t xml:space="preserve">С оглед изхода на спора на касатора не се дължат разноски.</w:t>
        <w:tab/>
        <w:br/>
        <w:tab/>
        <w:t xml:space="preserve">На „Мултиелектроникс“ АД /в ликвидация/ следва да се присъдят разноски за касационната инстанция в общ размер на 29510,86 лева, представляващи юрисконсултско възнаграждение в размер на 29360,86 лева и държавна такса в размер на 150 лева.</w:t>
        <w:tab/>
        <w:br/>
        <w:tab/>
        <w:t xml:space="preserve">По изложените съображения и на основание чл. 221, ал. 2 АПК, Върховният административен съд, състав на Първо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82 от 07.01.2020 г. по адм. дело № 2771/2018 г. по описа на Административен съд – София-град</w:t>
        <w:tab/>
        <w:br/>
        <w:tab/>
        <w:t xml:space="preserve">ОСЪЖДА Националната агенция за приходите да плати на „Мултиелектроникс“ АД /в ликвидация/, сумата в размер на 29510,86 лева, представляваща разноски по делото за касационна инстанция.</w:t>
        <w:tab/>
        <w:br/>
        <w:tab/>
        <w:t xml:space="preserve">ОТМЕНЯ Определение № 942 от 05.02.2020 г. по адм. д. № 2771/2018 г. по описа на АССГ, като вместо него ПОСТАНОВЯВА:</w:t>
        <w:tab/>
        <w:br/>
        <w:tab/>
        <w:t xml:space="preserve">ОСЪЖДА Националната агенция за приходите да плати на „Мултиелектроникс“ АД /в ликвидация/, сумата в размер на 30000 лева, представляваща юрисконсултско възнаграждение по делото за първата инстанция.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