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№1292/20.10.2020 по адм. д. №3389/2020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С.Я, лично и като законен представител на малолетната А. И., [гражданство], чрез пълномощника адв.. В, срещу Решение № 592 от 03.02.2020 г., постановено по адм. дело № 12 958/2019 г. на Административен съд София-град.</w:t>
        <w:tab/>
        <w:br/>
        <w:tab/>
        <w:t xml:space="preserve">В касационната жалба се релевират оплаквания за неправилност на съдебния акт на основанията, посочени в чл. 209, т. 3 от АПК. Иска се отмяна на решението и постановяване на ново за отмяна на административния акт.</w:t>
        <w:tab/>
        <w:br/>
        <w:tab/>
        <w:t xml:space="preserve">Ответникът по касационната жалба – Директорът на РПЦ, гр. С., чрез юрк.. Ч, оспорва касационната жалба като неоснователна и моли решението на АССГ да бъде оставено в сила.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</w:t>
        <w:tab/>
        <w:br/>
        <w:tab/>
        <w:t xml:space="preserve">Настоящият състав на Върховния административен съд, четвърто отделение, след като прецени доводите на страните и събраните по делото доказателства, в рамките на сочените касационни основания и с оглед правомощията си по чл. 218, ал. 2 от АПК, прие за установено следното:</w:t>
        <w:tab/>
        <w:br/>
        <w:tab/>
        <w:t xml:space="preserve">Касационната жалба е подадена от процесуално легитимирана страна и в преклузивния срок по чл. 211, ал. 1 от АПК, поради което е процесуално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С обжалваното решение първоинстанционният съд е отхвърлил жалбата на С.Я, лично и като законен представител на малолетната А. И., [гражданство], срещу отказ за настаняване в помещение на център на Държавната агенция за бежанците, обективиран в Писмо рег. № УП 5222/04.11.2019г., издаден от Началника на отдел "ПМЗ - кв. Овча купел", РПЦ гр. С.. За да мотивира този резултат, съдът е приел, че административният акт е издаден от компетентен орган, при спазена форма и административнопроизводствени правила. По съществото на спора съдът е развил съображения, че искането за настаняване в помещение на ДАБ, не представлява такова за оказване на финансова помощ, не се касае за непридружен малолетен или непълнолетен чужденец, както и че производството за предоставяне на международна закрила вече е приключило с влязло в сила решение на административния орган за предоставяне на международна закрила, поради което са неприложими разпоредбите съответно на чл.32, ал.3, чл.33 и чл.29, ал.4 от ЗУБ, всяка от които е сочена от жалбоподателката като отделно основание за исканото настаняване. Воден от изложеното, съдът е отхвърлил жалбата на С.Я, лично и като законен представител на малолетната А. И., срещу атакувания отказ.</w:t>
        <w:tab/>
        <w:br/>
        <w:tab/>
        <w:t xml:space="preserve">Решението е валидно, допустимо, но неправилно. Същото е постановено в нарушение на съдопроизводствените правила.</w:t>
        <w:tab/>
        <w:br/>
        <w:tab/>
        <w:t xml:space="preserve">Според касатора, съдът не се е произнесъл по всички оплаквания в жалбата, с която е бил сезиран, като не е изследвал въпроса за компетентността на издателя на акта. Настоящият състав констатира, че действително в съдебното решение не са изложени мотиви досежно приетото наличие на компетентност на издателя на акта - Началник на отдел "ПМЗ - кв. Овча купел", РПЦ гр. С.. Нещо повече, с определение по хода на делото от 07.01.2020г. като ответник е конституиран Директора на РПЦ гр. С., същият е и призован за о. с.з. на 29.01.20г. Ход по съществото на спора е даден при участието на горепосоченото лице като ответник, но в съдебното решение е посочено, че ответник по делото е Началникът на отдел "ПМЗ - кв. Овча купел", РПЦ - гр. С..</w:t>
        <w:tab/>
        <w:br/>
        <w:tab/>
        <w:t xml:space="preserve">Горепосоченото съставлява съществено нарушение на съдопроизведствените правила, тъй като е налице недопустимо разминаване досежно кръга на призованите лица и тези, по отношение на които съдебният акт има обвързваща сила. В нарушение на процесуалните правила съдът не е дал и отговор на въпроса компетентен ли е Началникът на отдел "ПМЗ - кв. Овча купел", РПЦ гр. С., да издаде обжалвания отказ и ако да - по силата на нормативно предписание, акт за делегиране на права, упълномощаване и т. н.</w:t>
        <w:tab/>
        <w:br/>
        <w:tab/>
        <w:t xml:space="preserve">Съгласно разпоредбата на чл.170, ал.1 АПК административният орган и лицата, за които оспореният административен акт е благоприятен, трябва да установят съществуването на фактическите основания, посочени в него, и изпълнението на законовите изисквания при издаването му.</w:t>
        <w:tab/>
        <w:br/>
        <w:tab/>
        <w:t xml:space="preserve">Според чл.171, ал.4 АПК съдът е длъжен да съдейства на страните за отстраняване на формални грешки и неясноти в изявленията им и да им указва, че за някои обстоятелства от значение за делото не сочат доказателства.</w:t>
        <w:tab/>
        <w:br/>
        <w:tab/>
        <w:t xml:space="preserve">Съгласно чл.172а, ал.2 АПК към решението си съдът излага мотиви, в които се посочват становищата на страните, фактите по делото и правните изводи на съда.</w:t>
        <w:tab/>
        <w:br/>
        <w:tab/>
        <w:t xml:space="preserve">Съдът не е изпълнил в цялост задълженията си по чл. 171, ал.4 АПК и чл.172, ал.2 АПК - не е указал на ответника, че за определени обстоятелства, които са от значение за делото не сочи доказателства, не е обсъдил и отговорил на всички възражения и твърдения на жалбоподателя, които имат значение за правилното решаване на делото. Допуснатите от съда нарушения са съществени и налагат отмяна на решението и връщане на делото за ново разглеждане от друг състав.</w:t>
        <w:tab/>
        <w:br/>
        <w:tab/>
        <w:t xml:space="preserve">Предвид изложените съображения касационната жалба е основателна, а обжалваното решение, като неправилно, поради допуснати съществени нарушения на съдопроизводствените правила, следва да бъде отменено и делото върнато на същия съд за ново разглеждане от друг състав.</w:t>
        <w:tab/>
        <w:br/>
        <w:tab/>
        <w:t xml:space="preserve">При новото разглеждане съдът следва да постанови определение по чл.171, ал.4 АПК, като конституира като ответник издателя на акта и укаже на ответника да представи доказателства за компетентността на издателя на акта, като в решението си даде отговор на въпроса налице ли е валидно издаден акт.</w:t>
        <w:tab/>
        <w:br/>
        <w:tab/>
        <w:t xml:space="preserve">По исканията за присъждане за разноски за настоящата съдебна инстанция ще се произнесе административният съд при новото разглеждане на делото на осн. чл. 226, ал.3 АПК.</w:t>
        <w:tab/>
        <w:br/>
        <w:tab/>
        <w:t xml:space="preserve">Така мотивиран и на основание чл.222,ал.2,т.1 във вр. с чл. 221, ал. 2, АПК, настоящият състав на четвърто отделение на Върховен административен съд РЕШИ: </w:t>
        <w:tab/>
        <w:br/>
        <w:tab/>
        <w:t xml:space="preserve">ОТМЕНЯ Решение № 592 от 03.02.2020 г., постановено по адм. дело № 12 958/2019 г. на Административен съд София-град и</w:t>
        <w:tab/>
        <w:br/>
        <w:tab/>
        <w:t xml:space="preserve">ВРЪЩА ДЕЛОТО за ново разглеждане от друг състав на Административен съд София град съобразно дадените в настоящото решение указания.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