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№2060/02.07.2025 по търг. д. №1840/2024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2060 [населено място], 02.07.2025 г.</w:t>
        <w:tab/>
        <w:br/>
        <w:tab/>
        <w:t xml:space="preserve"/>
        <w:tab/>
        <w:br/>
        <w:tab/>
        <w:t xml:space="preserve">ВЪРХОВЕН КАСАЦИОНЕН СЪД на Република България, Търговска колегия, Първо отделение, в закрито заседание на първи юли през две хиляди двадесет и пета година, в състав</w:t>
        <w:tab/>
        <w:br/>
        <w:tab/>
        <w:t xml:space="preserve"/>
        <w:tab/>
        <w:br/>
        <w:tab/>
        <w:t xml:space="preserve"> ПРЕДСЕДАТЕЛ: КРИСТИЯНА ГЕНКОВСКА </w:t>
        <w:tab/>
        <w:br/>
        <w:tab/>
        <w:t xml:space="preserve"/>
        <w:tab/>
        <w:br/>
        <w:tab/>
        <w:t xml:space="preserve"> ЧЛЕНОВЕ: БОЯН БАЛЕВСКИ</w:t>
        <w:tab/>
        <w:br/>
        <w:tab/>
        <w:t xml:space="preserve"/>
        <w:tab/>
        <w:br/>
        <w:tab/>
        <w:t xml:space="preserve"> АНЖЕЛИНА ХРИСТОВА </w:t>
        <w:tab/>
        <w:br/>
        <w:tab/>
        <w:t xml:space="preserve"/>
        <w:tab/>
        <w:br/>
        <w:tab/>
        <w:t xml:space="preserve">като изслуша докладваното от съдия Христова т. д. №1840 по описа за 2024г. и за да се произнесе, взе предвид следното:</w:t>
        <w:tab/>
        <w:br/>
        <w:tab/>
        <w:t xml:space="preserve"/>
        <w:tab/>
        <w:br/>
        <w:tab/>
        <w:t xml:space="preserve"> Производството е по чл.282 ГПК. </w:t>
        <w:tab/>
        <w:br/>
        <w:tab/>
        <w:t xml:space="preserve"/>
        <w:tab/>
        <w:br/>
        <w:tab/>
        <w:t xml:space="preserve"> Постъпило е искане от касатора „Водоснабдяване и канализация - Шумен“ ООД, [населено място] за превеждане по посочената банкова сметка на внесеното по сметка на ВКС обезпечение по чл.282, ал.2, т.1 ГПК в размер от 390 158.70 лева. Молителят твърди, че изцяло е погасено задължението по влязлото в сила решение №140 от 16.05.2024г., постановено по в. т.д. №146/2024г. по описа на Апелативен съд - Варна. Поддържа, че след пълно изплащане на присъдените суми е прекратено и изп. дело №20248760400847 по описа на ЧСИ Д. З., образуваното въз основа на издадения от въззивния съд изпълнителен лист. </w:t>
        <w:tab/>
        <w:br/>
        <w:tab/>
        <w:t xml:space="preserve"/>
        <w:tab/>
        <w:br/>
        <w:tab/>
        <w:t xml:space="preserve">Ответникът в касационното производство „Ар Ти Ай Файнанс“ ГмБХ /с предишно наименование „КМГ холдинг“ ГмБХ/, регистрирано в Търговския регистър, раздел Б на районен съд Щендал под №HRB 30960 не представя отговор на молбата.</w:t>
        <w:tab/>
        <w:br/>
        <w:tab/>
        <w:t xml:space="preserve"/>
        <w:tab/>
        <w:br/>
        <w:tab/>
        <w:t xml:space="preserve"> Върховният касационен съд, ТК, състав на Първо отделение, като взе предвид доводите на страната и данните по делото, намира за установено следното: </w:t>
        <w:tab/>
        <w:br/>
        <w:tab/>
        <w:t xml:space="preserve"/>
        <w:tab/>
        <w:br/>
        <w:tab/>
        <w:t xml:space="preserve"> Настоящото дело е образувано по касационна жалба от „Водоснабдяване и канализация - Шумен“ ООД, [населено място] срещу решение №140 от 16.05.2024г., постановено по в. т.д. №146/2024г. по описа на Апелативен съд - Варна, с което е потвърдено решение №72 от 05.12.2023г. по т. д. №86/2021г. на Окръжен съд - Шумен, допълнено с решение №73 от 07.12.2023г. и решение №9 от 01.02.2024г. С потвърденото първоинстанционно решение е осъдено дружеството - касатор да заплати на „Ар Ти Ай Файнанс“ ГмБХ сумата от 398 158.70 лева, от която главница в общ размер на 361 258.08 лева, представляваща сбор на 6 месечни вноски с поредни номера от 43 до 48 вкл., дължимите за периода 10.07.2018г.-10.12.2018г.,съставляващи част от дължимото възнаграждение от 6 069 135.73 лева по сключения между „Водоснабдяване и канализация - Шумен“ ООД и консорциум ДЗЗД „СМ Секисуи Европа“ договор за изпълнение на рехабилитация на водопроводи от водоснабдителната система на [населено място] по договор с гарантиран резултат от 08.01.2013г. и сумата от 28 900.62 лева, представляваща неустойка за забава върху дължимите месечни вноски, ведно със законната лихва за забава върху вноските от датата на завеждане на исковата молба – 09.07.2021г. до датата на окончателното заплащане на задължението. </w:t>
        <w:tab/>
        <w:br/>
        <w:tab/>
        <w:t xml:space="preserve"/>
        <w:tab/>
        <w:br/>
        <w:tab/>
        <w:t xml:space="preserve">С определение №2294 от 20.08.2024г., постановено по ч. т.д. №1798/2024г. от ВКС, ІІ т. о., е спряно изпълнението на обжалваното решение. От страна на молителя „Водоснабдяване и канализация - Шумен“ ООД по сметка на ВКС е внесено обезпечение съгласно чл.282, ал.2, т.1 ГПК в размер на 390 158.70 лева.</w:t>
        <w:tab/>
        <w:br/>
        <w:tab/>
        <w:t xml:space="preserve"/>
        <w:tab/>
        <w:br/>
        <w:tab/>
        <w:t xml:space="preserve">С определение №1245 от 23.04.2025г. по т. д. №1840/2024г. на ВКС, ТК въззивното решение не е допуснато до касационно обжалване. </w:t>
        <w:tab/>
        <w:br/>
        <w:tab/>
        <w:t xml:space="preserve"/>
        <w:tab/>
        <w:br/>
        <w:tab/>
        <w:t xml:space="preserve">Видно от удостоверение изх.№15296/26.06.2025г. и съобщение изх.№13515/02.06.2025г., издадени от ЧСИ Д. З., изпълнително дело №20248760400847 по описа на ЧСИ Д. З. е образувано на основание изпълнителен лист, издаден на основание решение №140/16.05.2024г. по в. т.д. №146/2024г. по описа на Апелативен съд - Варна, като от страна на длъжника „Водоснабдяване и канализация - Шумен“ ООД е изплатена сума в общ размер от 574 199.79 лева и изпълнителното производство е прекратено поради изплащане на дълга. </w:t>
        <w:tab/>
        <w:br/>
        <w:tab/>
        <w:t xml:space="preserve"/>
        <w:tab/>
        <w:br/>
        <w:tab/>
        <w:t xml:space="preserve">Съгласно разпоредбата на чл.282, ал.5 ГПК, когато е обезпечено изпълнението на присъденото вземане, обезпечението се освобождава, след като искът бъде отхвърлен или производството бъде прекратено. Когато въззивното решение не бъде допуснато до касационно обжалване или по реда на чл.293 ГПК влезе в сила, внесената сума подлежи на връщане, когато по делото има данни, че вземането е надлежно изпълнено, тъй като основното предназначение на внесената сума е да обезпечи изпълнението на присъденото вземане. В случая, въззивното решение не е допуснато до касационно обжалване, присъдените суми са изплатени от касатора, поради което внесеното от него обезпечение следва да бъде върнато. </w:t>
        <w:tab/>
        <w:br/>
        <w:tab/>
        <w:t xml:space="preserve"/>
        <w:tab/>
        <w:br/>
        <w:tab/>
        <w:t xml:space="preserve">Предвид гореизложеното, искането за освобождаване на обезпечението и превеждането на сумата 390 158.70 лева по посочената в молбата банкова сметка на „Водоснабдяване и канализация - Шумен“ ООД е основателно и следва да се уважи. </w:t>
        <w:tab/>
        <w:br/>
        <w:tab/>
        <w:t xml:space="preserve"/>
        <w:tab/>
        <w:br/>
        <w:tab/>
        <w:t xml:space="preserve"> Така мотивиран, Върховен касационен съд на Република България, Търговска колегия, състав на Първо отделение</w:t>
        <w:tab/>
        <w:br/>
        <w:tab/>
        <w:t xml:space="preserve"/>
        <w:tab/>
        <w:br/>
        <w:tab/>
        <w:t xml:space="preserve">О П Р Е Д Е Л И : </w:t>
        <w:tab/>
        <w:br/>
        <w:tab/>
        <w:t xml:space="preserve"/>
        <w:tab/>
        <w:br/>
        <w:tab/>
        <w:t xml:space="preserve"> ОСВОБОЖДАВА внесеното по набирателна сметка на ВКС обезпечение в размер на 390 158.70 лева, като тази сума да се преведе по посочената в молбата банкова сметка на „Водоснабдяване и канализация - Шумен“ ООД, [населено място]. </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