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№60/17.03.2022 по ч.гр.д. №212/2022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60 </w:t>
        <w:tab/>
        <w:br/>
        <w:tab/>
        <w:t xml:space="preserve"/>
        <w:tab/>
        <w:br/>
        <w:tab/>
        <w:t xml:space="preserve"> гр. София, 17.03.2022 г. </w:t>
        <w:tab/>
        <w:br/>
        <w:tab/>
        <w:t xml:space="preserve"/>
        <w:tab/>
        <w:br/>
        <w:tab/>
        <w:t xml:space="preserve"> Върховният касационен съд на Република България, Второ гражданско отделение, в закрито съдебно заседание нa двадесет и втори февруари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Камелия Маринова 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 изслуша докладваното от съдията Донкова ч. гр. дело № 212/2022 г. и за да се произнесе, взема предвид следното:</w:t>
        <w:tab/>
        <w:br/>
        <w:tab/>
        <w:t xml:space="preserve"/>
        <w:tab/>
        <w:br/>
        <w:tab/>
        <w:t xml:space="preserve"> Производствoто е по чл. 274, ал. 3, т. 2 ГПК.</w:t>
        <w:tab/>
        <w:br/>
        <w:tab/>
        <w:t xml:space="preserve"/>
        <w:tab/>
        <w:br/>
        <w:tab/>
        <w:t xml:space="preserve"> Образувано е по частна касационна жалба на адв. М. Й., като пълномощник на „С. Г. Груп“ ЕАД – гр. София, срещу определение № 1257 от 02.12.2021 г. на Благоевградския окръжен съд по ч. гр. д. № 736/2021 г., с което е потвърден отказ на съдията по вписванията при Районен съд - Петрич, постановен на 13.07.2021 г. за вписване на заявление вх. рег. № 1467/13.07.2021 г. за подновяване на договорна ипотека, вписана с вх. рег. № 288 от 29.03.2011 г., поради неспазен срок по чл. 172, ал. 1 ЗЗД вр. чл. 18, ал. 4 ПВп. </w:t>
        <w:tab/>
        <w:br/>
        <w:tab/>
        <w:t xml:space="preserve"/>
        <w:tab/>
        <w:br/>
        <w:tab/>
        <w:t xml:space="preserve"> В жалбата са формулирани следните правни въпроси, с които е обосновано приложното поле на чл. 280, ал. 1, т. 1 и т. 3 ГПК: 1. следва ли въззивният съд да обсъди всички доводи на страните, свързани с твърденията им и доказателствата, на които те се позовават и от значение за решаването на спора; 2. съществува ли задължение за въззивния съд да обсъди всички доказателства и да изложи конкретни мотиви по всяко едно релевантно за спора доказателство, като по тези въпроси се сочи противоречие с практиката на ВКС, обективирана в решение № 141/21.09.2021 г. по т. д. № 2586/2019 г. на първо т. о., решение № 239/07.01.2020 г. по гр. д. № 4910/2018 г., решение № 310/08.01.2019 г. по гр. д. № 915/2018 г., решение № 411/27.10.2011 г. по гр. д. № 1857/2010 г., решение № 112/02.05.2017 г. по гр. д. № 3356/2016 г., решение № 195/16.07.2013 г. по гр. д. № 757/2012 г., всички на четвърто г. о. и др.; 3. при представена в оригинал автентична куриерска товарителница с посочена в нея дата, следва ли да се представят и други доказателства за спазване на срока за извършване на съответното процесуално действие с оглед правилото на чл. 62, ал. 2 ГПК?; 4. допустимо ли е въз основа на частен диспозитивен документ, изходящ от трето неучастващо лице, съдът да приеме, че съдържанието на официален свидетелстващ документ е невярно?. Поддържа се и основанието по чл. 280, ал. 2, изр. 3 ГПК, обосновано със следните съображения: искането за подновяване на вписването на ипотеката е направено преди изтичане на срока по чл. 172 ЗЗД, тъй като съгласно разпоредбата на чл. 3, т. 2 от Закона за мерките и действията по време на извънредното положение в първоначалната редакция (ДВ, бр. 28/24.03.2020 г.), вр. пар. 13 от Заключителните разпоредби на ЗИД на Закона за мерките и действията по време на извънредното положение (ДВ, бр. 34/09.04.2020 г.), от 13.03.2020 г. срокът е спрял да тече и е започнал да тече на 23.04.2020 г., т. е. изтекли са общо 9 години, 11 месеца и 17 дни.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отделение, като прецени изложените доводи за допускане на касационно обжалване, приема следното:</w:t>
        <w:tab/>
        <w:br/>
        <w:tab/>
        <w:t xml:space="preserve"/>
        <w:tab/>
        <w:br/>
        <w:tab/>
        <w:t xml:space="preserve"> Частната касационна жалба е процесуално допустима, тъй като е подадена в срок, от надлежна страна, срещу определение на окръжен съд по жалба срещу отказ на съдията по вписванията, което подлежи на касационен контрол – ТР № 5/12.07.2018 г. по тълкувателно дело № 5/2015 г. на ОСГТК на ВКС.</w:t>
        <w:tab/>
        <w:br/>
        <w:tab/>
        <w:t xml:space="preserve"/>
        <w:tab/>
        <w:br/>
        <w:tab/>
        <w:t xml:space="preserve"> В определение от 13.07.2021 г. е обективиран отказа на съдията по вписвания за отбелязване, чрез подновяване на договорна ипотека, учредена съгласно нотариален акт № 22/29.03.2011 г. Изложени са съображения, че молбата е подадена след изтичане на десетгодишния срок. Договорната ипотека е вписана на 29.03.2011 г. /нотариален акт № 22/. Заявлението за подновяване е постъпило в Службата по вписванията на 13.07.2021 г., като е посочено, че същото е било изпратено по пощата. </w:t>
        <w:tab/>
        <w:br/>
        <w:tab/>
        <w:t xml:space="preserve"/>
        <w:tab/>
        <w:br/>
        <w:tab/>
        <w:t xml:space="preserve"> Въззивният съд на основание чл. 533 ГПК е събрал допълнително доказателства във връзка с датата на изпращане на заявлението, която не е била съобразена от съдията по вписванията. Видно от изискания оригинал на куриерската товарителница, посочената дата на изпращане е 17.04.2021 г. Направил е и запитване до куриерската служба “Спиди“ кога при тях е получена пратка с посочения бар код върху нея за експедиране. В писмо изх. № SD4955669-А, подписано от специалист по сигурността, е посочено, че за този документ няма въведени данни в електронната система, липсва логистика по нея и е вписан куриерски номер на служител, който не изпълнява функции да приема пратки от податели.</w:t>
        <w:tab/>
        <w:br/>
        <w:tab/>
        <w:t xml:space="preserve"/>
        <w:tab/>
        <w:br/>
        <w:tab/>
        <w:t xml:space="preserve"> С обжалваното определение въззивният съд е приел, че при наличието на представеното от куриерската фирма „Спиди“ сведение за нередовност на пратката, не може да се приеме, че тя е изпратена на 17.04.2021 г. Не е установено дали пратката е подадена по куриер на „Спиди“. </w:t>
        <w:tab/>
        <w:br/>
        <w:tab/>
        <w:t xml:space="preserve"/>
        <w:tab/>
        <w:br/>
        <w:tab/>
        <w:t xml:space="preserve"> Предвид формулираните от жалбоподателя правни въпроси и поддържаните от него основания по чл. 280, ал. 1, т. 1 и т. 3 ГПК, настоящият състав на Второ гражданско отделение на Върховния касационен съд намира, че не са налице предпоставки за допускане на касационно обжалване на въззивното определение.</w:t>
        <w:tab/>
        <w:br/>
        <w:tab/>
        <w:t xml:space="preserve"/>
        <w:tab/>
        <w:br/>
        <w:tab/>
        <w:t xml:space="preserve"> Поставените процесуалноправни въпроси не могат да обосноват допускане на касационно обжалване, тъй като обжалваното определение съдържа обсъждане на доводите на молителя и събраните доказателства. </w:t>
        <w:tab/>
        <w:br/>
        <w:tab/>
        <w:t xml:space="preserve"/>
        <w:tab/>
        <w:br/>
        <w:tab/>
        <w:t xml:space="preserve"> Не съществува основание за допускане на касационно обжалване по въпроса за приложението на чл. 62, ал. 2 ГПК. Съгласно цитираната разпоредба срокът не се смята за пропуснат, когато изпращането на молбата е станало по пощата, включително и чрез предаване на легитимиран пощенски оператор по чл. 38 от Закона за пощенските услуги. В определение № 41/24.01.2019 г. по ч. гр. д. № 81/2019 г. на ВКС, четвърто г. о., е прието, че според чл. 7, ал. 1 ГПК и чл. 101 ГПК съдът служебно следи за допустимостта и редовността на процесуалните действия на страните, включително дали писмените им изявления са подадени в рамките на съответните преклузивни процесуални срокове. Когато съдът установи и прецени, че заедно със съответното писмено изявление до него страната е представила писмени доказателства, но те не удостоверяват допустимостта на процесуалното действие, включително дали то е извършено в срок, съдът може както да укаже на страната да представи надлежни писмени доказателства – с препис за връчване на насрещната страна, която да може да вземе становище по тях, така и служебно да събере такива писмени доказателства. В случая съдът служебно е събрал доказателства за датата на изпращане на заявлението, след което е извършил надлежна и законосъобразна преценка относно допустимостта на съответното процесуално действие. Данните за изпращане на пратката са събрани от самия пощенски оператор, поради което четвъртият въпрос не е обуславящ за изводите на съда. </w:t>
        <w:tab/>
        <w:br/>
        <w:tab/>
        <w:t xml:space="preserve"/>
        <w:tab/>
        <w:br/>
        <w:tab/>
        <w:t xml:space="preserve"> Не е налице и поддържаното основание по чл. 280, ал. 2, изр. 3 ГПК – очевидна неправилност. В определение № 15/29.01.2021 г. по ч. гр. д. № 4042/2020 г. на ВКС, първо г. о., е прието, че съгласно разпоредбата на чл. 3, т. 2 от Закона за мерките и действията по време на извънредното положение в първоначалната й редакция (ДВ, бр. 28/28.03.2020 г., в сила от 13.03.2020 г.), спират да текат от 13.02.2020 г. до отмяната на извънредното положение давностните и други срокове, предвидени в нормативни актове, с изтичането на които се погасяват или прекратяват права или се пораждат задължения за частноправните субекти, с изключение на сроковете по НК и ЗАНН. Със Закона за изменение и допълнение на ЗМДВИП (ДВ, бр. 34/09.04. 2020 г.) нормата на чл. 3, т. 2 е изменена, като отпадат „и други срокове“, а в пар. 13 от Заключителните разпоредби на ЗИД ЗМДВИП (ДВ, бр. 34/09.04.2020 г.) е предвидено, че сроковете по чл. 3, т. 1 и т. 2 относно „други срокове“ в досегашната редакция, спрени от обявяването на извънредното положение до влизането в сила на този закон, продължават да текат след изтичането на 7 дни от обнародването му в „Държавен вестник“. Посочено е също така, че в предметния обхват на цитираните разпоредби се включва срокът по чл. 172 ЗЗД, в който кредиторът може да продължи действието на вписването на ипотеката, като подаде молба за подновяване на вписването по чл. 172, ал. 3 ЗЗД, съответно чл. 18 от Правилника за вписванията. Касае се за срок, предвиден в нормативен акт, с изтичането на който възможността да бъде продължено действието на вписването отпада, а ипотеката губи реда на първоначалното си вписване (чл. 172, ал. 2 ЗЗД). Очевидната неправилност е обоснована със спиране течението на срока от 13.03.2020 г. до 16.04.2020 г. по силата на тези норми и погрешното му изчисляване, но към датата на изпращане на заявлението по куриер, а не към действително установената дата на подаване на молбата за подновяване на вписването, към която десетгодишният срок е изтекъл. </w:t>
        <w:tab/>
        <w:br/>
        <w:tab/>
        <w:t xml:space="preserve"/>
        <w:tab/>
        <w:br/>
        <w:tab/>
        <w:t xml:space="preserve"> В обобщение, не са налице основания за допускане на касационно обжалване.</w:t>
        <w:tab/>
        <w:br/>
        <w:tab/>
        <w:t xml:space="preserve"/>
        <w:tab/>
        <w:br/>
        <w:tab/>
        <w:t xml:space="preserve"> Предвид изложеното, Върховният касационен съд на РБ, ГК, състав на Второ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 1257 от 02.12.2021 г. на Благоевградския окръжен съд, постановено по ч. гр. д. № 736/2021 г. по описа на същия съд.</w:t>
        <w:tab/>
        <w:br/>
        <w:tab/>
        <w:t xml:space="preserve"/>
        <w:tab/>
        <w:br/>
        <w:tab/>
        <w:t xml:space="preserve"> Определението е окончателно.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