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№107/16.03.2022 по ч. търг. д. №240/2022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А З П О Р Е Ж Д А Н Е</w:t>
        <w:tab/>
        <w:br/>
        <w:tab/>
        <w:t xml:space="preserve"/>
        <w:tab/>
        <w:br/>
        <w:tab/>
        <w:t xml:space="preserve"> № 107 [населено място], 16.03.2022 г.</w:t>
        <w:tab/>
        <w:br/>
        <w:tab/>
        <w:t xml:space="preserve"/>
        <w:tab/>
        <w:br/>
        <w:tab/>
        <w:t xml:space="preserve">В закрито заседание на 15.03.2022г., съдия Вероника Николова като докладчик по ч. т.д. № 240/2022г. по описа на ВКС, Търговска колегия, Първо отделение, констатира следното: Постъпила е частна жалба вх.№1930/01.03.2022г. от „Топлофикация Шумен“ ЕАД /н./, [населено място], срещу определение №75 от 23.02.2022г. по ч. т.д.№240/2022г. на ВКС на РБ, ТО, с което е потвърдено разпореждане №593 от 09.11.2021г. по т. д.№611/2021г. на Варненски апелативен съд. </w:t>
        <w:tab/>
        <w:br/>
        <w:tab/>
        <w:t xml:space="preserve"/>
        <w:tab/>
        <w:br/>
        <w:tab/>
        <w:t xml:space="preserve">Съгласно разпоредбата на чл.274 ал.2 изр.2 от ГПК на обжалване пред друг състав на Върховния касационен съд подлежат само постановените от ВКС определения, с които се прегражда по - нататъшното развитие на делото или тези, за които изрично е предвидено, че подлежат на обжалване. В случая обжалваното определение на настоящия състав на ВКС не попада сред предвидените в чл.274 ал.2 изр.2 от ГПК определения на ВКС, подлежащи на обжалване, тъй като с него е разгледана по същество подадената по реда на чл.274 ал.2 изр.1 от ГПК частна жалба на „Топлофикация Шумен“ ЕАД /н./, [населено място], срещу разпореждане на Варненски апелативен съд.</w:t>
        <w:tab/>
        <w:br/>
        <w:tab/>
        <w:t xml:space="preserve"/>
        <w:tab/>
        <w:br/>
        <w:tab/>
        <w:t xml:space="preserve"> С оглед на това подадената от „Топлофикация Шумен“ ЕАД /н./, [населено място], частна жалба следва да бъде върната. </w:t>
        <w:tab/>
        <w:br/>
        <w:tab/>
        <w:t xml:space="preserve"/>
        <w:tab/>
        <w:br/>
        <w:tab/>
        <w:t xml:space="preserve"> Воден от горното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РАЗПОРЕДИ:</w:t>
        <w:tab/>
        <w:br/>
        <w:tab/>
        <w:t xml:space="preserve"/>
        <w:tab/>
        <w:br/>
        <w:tab/>
        <w:t xml:space="preserve"> ВРЪЩА подадената от „Топлофикация Шумен“ ЕАД /н./, [населено място], частна жалба вх.№1930/01.03.2022г. срещу определение №75 от 23.02.2022г. по ч. т.д.№240/2022г. на ВКС на РБ, ТО. </w:t>
        <w:tab/>
        <w:br/>
        <w:tab/>
        <w:t xml:space="preserve"/>
        <w:tab/>
        <w:br/>
        <w:tab/>
        <w:t xml:space="preserve"> РАЗПОРЕЖДАНЕТО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частната жалбоподателка. </w:t>
        <w:tab/>
        <w:br/>
        <w:tab/>
        <w:t xml:space="preserve"/>
        <w:tab/>
        <w:br/>
        <w:tab/>
        <w:t xml:space="preserve"> СЪДИЯ: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