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№948/23.01.2018 по адм. д. №6782/2017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[фирма], със седалище и адрес на управление в [населено място], подадена чрез упълномощен представител адв. И. П., против решение № 2578 от 18.04.2017 г., постановено по адм. дело № 5263/2015 г. от Административен съд София-град. С жалбата и в съдебно заседание се релевират касационни основания по смисъла на чл. 209, т.3 от АПК - неправилност на решенето. Касационният жалбоподател оспорва изводите на първоинстанционния съд и твърди, че при издаване на обжалвания съдебен акт е допуснато съществено нарушение на съдопроизводствените правила, нарушен е материалния закон и е необосновано. Развива подробни аргументи в касационната жалба срещу решението на КЕВР и моли Върховния административен съд да отмени обжалваното съдебно решение, както и да отмени решение № Ц-6/13.03.2014г. в обжалваната част. Претендира присъждане на сторени разноски и за двете инстанции.</w:t>
        <w:tab/>
        <w:br/>
        <w:tab/>
        <w:t xml:space="preserve">Ответникът - Комисията за енергийно и водно регулиране /КЕВР, Комисията/, чрез редовно упълномощен процесуален представител юрисконсулт Б., с писмен отговор и в съдебно заседание оспорва касационната жалба като неоснователна. Излага становище за неоснователност на касационната жалба и прави искане за оставяне в сила на обжалваното съдебно решение като правилно и законосъобразно. Претендира присъждане на юрисконсултско възнаграждение и прави възражение за прекомерност.</w:t>
        <w:tab/>
        <w:br/>
        <w:tab/>
        <w:t xml:space="preserve">Заинтересована страна - [фирма], [населено място],чрез юрк. С., в открито съдебно заседание изразява становище за неоснователност и недоказаност на касационната жалба. Прави искане съдът да остави в сила оспореното решение като правилно и обосновано. Претендира присъждане на юрисконсултско възнаграждение и прави възражение за прекомерност.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 Счита, че при постановяване на решението съдът е обсъдил фактическите обстоятелства, които са от значение за направения извод за законосъобразност на оспорения акт и обосновано е приел, че изготвеното решение на КЕВР съответства на критериите за законосъобразност. Според участващият в производството прокурор решението на КЕВР е изготвено при правилно прилагане на материалния закон и спазване на процедурните правила. С приемането на решението са осъществени и целите на закона - качествено и сигурно задоволяване на потребностите от ел. енергия, конкурентен и финансово стабилен пазар. Счита, че с направения извод за законосъобразност на акта за определяне на цената за достъп съдът е постановил правилно решение в съответствие с материалноправните норми, регулиращи отношенията, а правният извод е обоснован и съответен на доказателствата, поради което предлага да бъде оставено в сила.</w:t>
        <w:tab/>
        <w:br/>
        <w:tab/>
        <w:t xml:space="preserve">Върховният административен съд, четвърто отделение, като прецени доводите на страните и данните по делото, намира касационната жалба на [фирма] за ПРОЦЕСУАЛНО ДОПУСТИМА - подадена от надлежна страна в преклузивния срок, визиран в нормата на чл. 211, ал. 1 от АПК.</w:t>
        <w:tab/>
        <w:br/>
        <w:tab/>
        <w:t xml:space="preserve">Разгледана по същество същата е НЕОСНОВАТЕЛНА по следните съображения:</w:t>
        <w:tab/>
        <w:br/>
        <w:tab/>
        <w:t xml:space="preserve">С обжалваното решение № 2578 от 18.04.2017 г. е отхвърлена жалбата на [фирма] срещу решение № Ц–6 от 13.03.2014 г. на Държавната комисия за енергийно и водно регулиране, към настоящия момент преименувана на Комисия за енергийно и водно регулиране, в частта му по Раздел I.1. и раздел ІІ. Жалбоподателят е осъден да заплати на Комисия за енергийно и водно регулиране сторено по делото разноски в размер на 300 лева - юрисконсултско възнаграждение. За да достигне до този резултат решаващият съд е приел, че процесният административен акт е издаден от компетентен орган, на когото са възложени функции по регулиране на дейностите в енергетиката – чл. 10 от ЗЕ (ЗАКОН ЗЗД ЕНЕРГЕТИКАТА) /ЗЕ/ и с чл. 21, т. 8 от ЗЕ на ДКЕВР е предоставено правомощието да осъществява регулирането на цените в случаите, предвидени в ЗЕ, както и да определя ежегодно пределна цена за сключване на сделки на пазара на балансираща енергия. Съдът се е позовал на раздела за ценовото регулиране, в който законодателят е предвидил, че на регулиране от Комисията подлежат цените за достъп и/или за пренос през електропреносната и електроразпределителните мрежи - чл. 30, ал. 1, т. 10 и т. 13 ЗЕ. Обсъдено е изменението на ЗЕ (обн. ДВ бр. 54 от 2012 г. в сила от 17.07.2012 г.), според което в чл. 84, ал. 2 от ЗЕ е регламентирано, че производителите на ел. енергия са длъжни да сключат договори за достъп с оператора на електропреносната мрежа и/или с оператора на електроразпределителна мрежа, в които се уреждат правата и задълженията на страните във връзка с диспечирането, предоставянето на студен резерв и допълнителни услуги, като легално определение за "достъп" е формулирано в § 1, т. 15 от ДР на ЗЕ - това е правото за използване на преносната мрежа и/или разпределителните мрежи за пренос на електрическа енергия или природен газ срещу заплащане на цена. Първостепенният съд е приложил нормата на чл. 84, ал. 2 от ЗЕ във връзка с § 197 от ПЗР на ЗИД на ЗЕ и е преценил, че в закона е посочено условията за достъп да се уреждат с договор между оператора на електроразпределителната мрежа и производителя на електрическа енергия, с който следва да се уредят правата и задълженията на страните във връзка с диспечирането, предоставянето на студен резерв и допълнителни услуги, който договор производителите на електрическа енергия задължително следва да сключат с оператора на електропреносната и/или електро-разпределителната мрежа и той представлява необходимо условие за изпълнение на договорите за продажба на електрическа енергия, съгласно текста на чл. 82, ал. 3 от ЗЕ. В мотивите на обжалваното решение е обсъден § 197, ал. 2 от ПЗР на ЗИД на ЗЕ, чрез който е уредено специално правомощие на Комисията да определи подходящата на регулиране цена за достъп, като част от условията за достъп до сключването на договор и то по отношение на несключили в определения от закона срок договор производители на електрическа енергия. Първоинстанционният съд е счел, че оспореното решение № Ц-6 от 13.03.2014г. на ДКЕВР в атакуваната му част е постановено при спазване на административно-производствените правила и не са налице сочените от жалбоподателя нарушения на първо място относно правото му на участие в административното производство, доколкото в съответствие с чл. 14 от ЗЕ, е проведено обществено обсъждане, като информацията, включително докладът и проектът на решение са обявени на интернет страницата на КЕВР, достъпна до всички лица, като Комисията е изпратила и индивидуални писма до заинтересуваните организации. По този начин е спазено изискването на чл. 26 от АПК. Обсъдил е, че в ЗЕ липсва задължение за изпращане на индивидуални покани до всички производители на ел. енергия, включително такива до електроцентрали с мощност до 5 МВт съгл. чл. 39, ал. 4 ЗЕ, които не подлежат на лицензионен режим в КЕВР, поради което съобщението до тях следва да бъде изпратено по реда на чл. 26, ал. 2 вр. чл. 61, ал. 3 от АПК, каквото в случая е сторено и което е изцяло в съответствие и с чл. 25, ал. 3 от ЗЕ и чл. 38, ал. 3 от Правилник за дейността на КЕВР и нейната администрация.</w:t>
        <w:tab/>
        <w:br/>
        <w:tab/>
        <w:t xml:space="preserve">Първоинстанционният съд е приел за неоснователни възраженията на жалбоподателя за нарушена процедура по приемане на процесното решение., тъй като няма законодателна пречка в рамките на едно административно производство да бъдат постановени два административни акта, каквото в случая е сторено с Решение № Ц-33/14.09.2012 г. /отменено от ВАС/ по отношение на временните цени за достъп на основание чл. 32, ал. 4 от ЗЕ и с процесното решение по отношение на окончателните цени за достъп. Приел и това, че атакуваното решение е постановено в съответствие с административнопроизводствените правила и с реда, предвиден в ЗЕ и Наредба № 1 от 18.03.2013 г. за регулиране на цените на електрическата енергия (НРЦЕЕ).</w:t>
        <w:tab/>
        <w:br/>
        <w:tab/>
        <w:t xml:space="preserve">На следващо място съдът е констатирал, че в доклада на работната група от 13.03.2014 г. е прието, че при определяне цената за достъп на производителите от ВИ (възобновяеми източници), ДКЕВР е взела предвид разходите, заявени от [фирма] за закупуване на допълнителна резервна мощност във връзка с балансиране на производителите от ВИ, като приходите от цената за достъп следва да възстановят разходите на [фирма] във връзка със закупуване на допълнителна резервна мощност. В утвърдената цена за достъп до електропреносната мрежа с Решение № Ц-25/29.07.2013 г. тези разходи за закупуване на допълнителна мощност не са предвидени. Именно тези съображения сочат, че цената за достъп не е дискриминационна и следва да бъде заплатена от производителите на енергия от ВИ, доколкото същата има непостоянен характер и това е причината за необходимостта от закупуване на допълнителни мощности. Тези мотиви са залегнали и в атакуваното решение на КЕВР. В този смисъл съдът е приел, че не е налице нарушение на чл. 23, т. 5 и чл. 31, т. 1 от ЗЕ, тъй като равнопоставеност между отделните категории енергийни предприятия не означава еднакви цени за достъп, а равни възможности за участие на енергийния пазар, съобразени с вида на произвежданата енергия, като участието на една категория производители не следва да води до неоснователно обременяване на други дружества от електроенергийната система, в случая на [фирма], което следва да извърши допълнителни разходи за закупуване на допълнителна резервна мощност във връзка с непостоянното производство на ел. енергия от ВИ.Съдът е обсъдил и това, че разходите за закупуване на допълнителни мощности с цел да бъде осигурен пренос на енергия, произведена от ВИ, са различни от разходите за балансиране на електроенергийната система, които са свързани с количествата енергия, произведени от участниците в балансираща група и причинените в хода на производството небаланси, подробна регламентация за което се съдържа в Правилата за търговия с електрическа енергия (ПТЕЕ). С оглед изложеното съдът е приел, че атакуваното решение е законосъобразно, поради което е отхвърлил жалбата.</w:t>
        <w:tab/>
        <w:br/>
        <w:tab/>
        <w:t xml:space="preserve">Така постановеното решение е валидно, допустимо и правилно и при постановяването му не са осъществени нарушения, съставляващи касационни основания, които изискват отмяната му. Съдът задълбочено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Настоящият състав констатира, че в касационната жалба, с която е сезиран, се излагат подробни възражения за неспазване на процесуалните правила и допуснати нарушения на материалния закон, както и за недостатъчна мотивираност на оспорения административен акт. От съществено значение в случая е това, че предмет на съдебна проверка в касационното производство е не обжалваният пред първоинстанционния съд административен акт, а постановеното от него съдебно решение, върху което се извършва касационен контрол, съгласно изискванията на чл. 209 от АПК.</w:t>
        <w:tab/>
        <w:br/>
        <w:tab/>
        <w:t xml:space="preserve">Настоящата инстанция приема, че определената цена за достъп до електропреносната мрежа за производители от слънчева и вятърна енергия /2.45 лв./МВтч/ е определена в съответствие с материалноправните разпоредби на Наредба № 1 от 18.03.2013 г. за регулиране на цените на електрическата енергия. В този смисъл процесната цена за достъп е определена като съотношение на утвърдените необходими приходи и прогнозните количества произведена ел. енергия от слънце и вятър, по метода „норма на възвръщаемост на капитала“ по смисъла на чл. 4, ал. 2, т. 1 от Наредба № 1 от 18.03.2013 г. за регулиране на цените на електрическата енергия. Цената за достъп е определена съгласно чл. 27 вр. чл. 9, ал. 1, вр. чл. 10, ал. 5 от Наредба № 1 от 18.03.2013 г., като „възвръщаемост на капитала“ е изчислена като произведение на „регулаторна база на активите“ и одобрената „средно-претеглена норма на възвръщаемост на капитала“ /съгл. относимата част от формулата по чл. 9, ал. 1 от Наредба № 1 от 18.03.2013 г./. В случая, цената за достъп включва именно разходите за осигуряване на необходим резерв/разполагаемост, съгласно чл. 27, ал. 4, предл. 1 от Наредба № 1/2013 г. и разходи за компенсация, представляващи други компоненти по смисъла на същата разпоредба и във връзка с т. 53а от ДР на ЗЕ, съгласно която системните услуги уреждат и задълженията на пазарните участници, каквито задължения представляват извършените вече разходи за закупуване на необходим резерв. Извършената от КЕВР компенсация е в съответствие с разпоредбата на чл. 31, т. 2 от ЗЕ, съгласно която цените на енергийните предприятия следва да възстановяват икономически обоснованите разходи за дейността им, включително разходите за управление, експлоатация и поддръжка на енергийните обекти, както и за поддържане на резервни и регулиращи мощности.</w:t>
        <w:tab/>
        <w:br/>
        <w:tab/>
        <w:t xml:space="preserve">Неоснователно е оплакването в касационната жалба за нарушение на принципа, заложен в чл. 31, ал. 1 ЗЕ - цените да са недискриминационни и основани на обективни критерии и определени по прозрачен начин. Настоящата касационна инстанция приема, че цената за достъп се дължи от производителите на електрическа енергия от слънчева и вятърна енергия, за разлика от преференциалната цена за продажба на енергия, която не се дължи, а се получава от тези производители и има съвсем различен характер в сравнение с цената за достъп до електропреносната мрежа. Вярно е, че законодателят е предвидил преференциална цена за изкупуване на ел. енергията от производителите на енергия от слънце и вятър, но това по никакъв начин не означава, че тези производители нямат задължения произтичащи от характера на електроенергийната система и постигането на баланс в тази система, която е основна цел на законодателя. В този смисъл заплащането на цени за достъп до мрежата представлява едно от задълженията на производителите на електрическа енергия от слънце и вятър, което по никакъв начин не влиза в противоречие с правото им да получават цената за произведената от тях енергия. По този начин се постига необходимият баланс между интересите на енергийните предприятия и клиентите, доколкото е недопустимо всички останали производители на електрическа енергия, както и клиенти, да бъдат натоварени с тежестта на разходите, произтичащи от дейността на една група производители. Във връзка с това възражение следва да се посочи и това, че производството на електрическа енергия от вятър и слънце се влияе в най-голяма степен от метеорологичните условия. Поради което и създава най-голяма опасност за енергийната система - заради внезапни пикове и спадове в производството на електрическа енергия именно на тези производители. Ето защо, за да бъде балансирана системата, е необходимо закупуването на допълнителни услуги, както и признаването на по-големи разходи за диспечиране на посочените централи. С оглед изложеното следва изводът, че процесната цена за достъп на тези производители не е дискриминационна, а е обоснована на реалните разходи за управление на енергийната система, както и на обективни критерии - силното влияние на метеорологичните условия и на икономическата обстановка.</w:t>
        <w:tab/>
        <w:br/>
        <w:tab/>
        <w:t xml:space="preserve">Неоснователни, разгледани по същество са и възраженията на касационния жалбоподател в посока съществено нарушение на административнопроизводствените правила във връзка с образуването на производството по утвърждаването на цените. Настоящата съдебна инстанция споделя изводите на първоинстанционния съд, че действително с подадените от страна на операторите на електропреносната и електроразпределителните мрежи Заявления от 13.09.2012 година производството е започнало по реда на отменената НРЦЕЕ.Оата на цитираната Наредба и приемането на нова Наредба № 1 от 18.03.2013 г. за регулиране на цените на електрическата енергия обаче не е предпоставка за започване на нова административна процедура по определяне на окончателни цени за достъп на производители на ел. енергия от възобновяеми източници съгл. чл. 84, ал. 2 от ЗЕ във връзка с § 197, ал. 2 от ПЗР на ЗИДЗЕ, обн. в ДВ, бр. 54 от 17.07.2012 г., в сила от 17.07.2012 година. В този смисъл доколкото цитираната разпоредба на ЗЕ дава право на операторите на мрежи при липса на сключен договор за достъп в 2-месечен срок, считано от 17.07.2012 г. да поискат условията да бъдат определени от КЕВР, то и след изтичане на този срок операторите валидно са сезирали Комисията освен с искане за определяне на временни цени по чл. 32, ал. 4 от ЗЕ, заявено като „особено искане”, така и на окончателни цени за достъп, предвид липсата на сключени договори по чл. 84, ал. 2 от ЗЕ. Не е спорно, че в хода на административното производство от страна на КЕВР на операторите са давани указания за представяне на допълнителни доказателства и видно от кореспонденцията между заявителите и КЕВР е, че производството се отнася именно до определяне на окончателни цени за достъп. Няма законодателна пречка в рамките на едно административно производство да бъдат постановени два административни акта, каквото в случая е сторено с Решение № Ц-33 / 14.09.2012 г. (отменено от ВАС) по отношение на временните цени за достъп на основание чл. 32, ал. 4 от ЗЕ и с процесното решение № Ц-6/13.03.2014 г. по отношение на окончателните цени за достъп.</w:t>
        <w:tab/>
        <w:br/>
        <w:tab/>
        <w:t xml:space="preserve">Съдът не споделя възражението посочено в касационната жалба за съществено нарушение на съдопроизводствените правила при постановяването на оспореното решение. Видно от представените по делото доказателства правилно първоинстанционният съд е разпределил доказателствената тежест. Въпросът за доказателствената тежест е въпрос за последиците от недоказването. Доказателствената тежест се състои в правото и задължението на съда да приеме за ненастъпила тази правна последица, чийто юридически факт не е доказан. Съгласно общото правило за разпределение на доказателствената тежест между страните – всяка страна носи доказателствената тежест относно тези факти, от които извлича изгодни за себе си правни последици, които именно затова предетендира като настъпили. В случая в открито заседание проведено на 09.10.2105 г. съдът изрично на осн. чл. 170 от АПК е указал на ответника, че носи доказателствена тежест относно съществуването на обстоятелства и фактически основания, посочени в обжалвания акт, както и изпълнението на законовите изисквания по издаването му. Следва да се отбележи и това, че в административния процес, съобразно препращащата разпоредба на чл.144 от АПК, са приложими правилата на ГПК по отношение на тежестта на доказване и по-специално нормата на чл. 154, ал. 1 от ГПК, съгласно която, всяка от страните следва да установи фактите, на които основава своите искания и възражения. Настоящият състав приема, че съобразно общото разпределение на тежестта в процеса правилно първоинстанционният съд е приложил цитираната от ГПК разпоредба и е указал на жалбоподателя, че носи доказателствена тежест относно съществуването на фактите и обстоятелствата посочени в жалбата, от значение за делото.</w:t>
        <w:tab/>
        <w:br/>
        <w:tab/>
        <w:t xml:space="preserve">Крайният извод на настоящата съдебна инстанция е, че сочените отменителни основания не са налице. Напротив – изводите на първоинстанционния съд са основани върху подробно обсъждане и преценка на всички доказателства, като е съобразена спецификата на процедурата и правилно са тълкувани и приложени относимите правни норми от материалния закон - в случая по ЗЕ и издадената въз основа на него Наредба № 1 от 18.03.2013 г. за регулиране на цените на електрическата енергия. Следва да бъде посочено, че наведените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изводите на първостепенния съд не са оборени в хода настоящото производство и касационният жалбоподател не е представил доказателства, опровергаващи правилността на атакуваното съдебно решение.</w:t>
        <w:tab/>
        <w:br/>
        <w:tab/>
        <w:t xml:space="preserve">По изложените съображения съдът приема, че касационната жалба е неоснователна, а обжалваното съдебно решение не страда от инвокираните с касационната жалба пороци, поради което същото следва да бъде оставено в сила.</w:t>
        <w:tab/>
        <w:br/>
        <w:tab/>
        <w:t xml:space="preserve">С оглед изхода на спора и на основание чл. 143, ал. 4 от АПК във връзка с чл. 78, ал. 8 от ГПК и чл. 37, ал. 1 от ЗПрП (ЗАКОН ЗЗД ПРАВНАТА ПОМОЩ), касационният жалбоподател следва да заплати на ответника и на заинтересованата страна претендираното юрисконсултско възнаграждение, в размер на 100 лв. за всеки от тях, който размер е определен съобразно чл. 24 от Наредба за заплащането на правната помощ.</w:t>
        <w:tab/>
        <w:br/>
        <w:tab/>
        <w:t xml:space="preserve">Воден от горното и на основание чл. 221, ал. 2, предложение първо от АПК, Върховният административен съд, четвърто отделение, РЕШИ: </w:t>
        <w:tab/>
        <w:br/>
        <w:tab/>
        <w:t xml:space="preserve">ОСТАВЯ В СИЛА решение № 2578 от 18.04.2017 г., постановено по адм. дело № 5263/2015 г. по описа на Административен съд София-град.</w:t>
        <w:tab/>
        <w:br/>
        <w:tab/>
        <w:t xml:space="preserve">ОСЪЖДА [фирма], ЕИК[ЕИК], със седалище и адрес на управление в [населено място], [улица], да заплати на Комисията за енергийно и водно регулиране разноски, представляващи юрисконсултско възнаграждение, в размер на 100 /сто/ лева.</w:t>
        <w:tab/>
        <w:br/>
        <w:tab/>
        <w:t xml:space="preserve">ОСЪЖДА [фирма], ЕИК[ЕИК], със седалище и адрес на управление в [населено място], [улица], да заплати на [фирма] разноски, представляващи юрисконсултско възнаграждение, в размер на 100 /сто/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