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№862/22.01.2018 по адм. д. №14034/2016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глава дванадесета - чл. 208 - чл. 228 от Административнопроцесуалния кодекс /АПК/.</w:t>
        <w:tab/>
        <w:br/>
        <w:tab/>
        <w:t xml:space="preserve">Образувано е по касационна жалба на Главния директор на Главна дирекция "Изпълнение на наказанията" /ГДИН/, чрез процесуален представител, срещу решение № 101/09.11.2016 г., постановено по адм. дело № 255/2016 г. по описа на Административен съд - Ловеч. Развити са съображения за недопустимост на първоинстанционното решение, квалифицирани като касационно основание по чл.209, т.2 АПК. Иска се отмяна на процесното съдебно решение като неправилно и необосновано и постановяване на друго по същество на спора, с което да се отхвърли жалбата. Претендират се направените по делото разноски – възнаграждение за юрисконсулт в размер на 300 лева.</w:t>
        <w:tab/>
        <w:br/>
        <w:tab/>
        <w:t xml:space="preserve">Ответникът – Г. Н. Г.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за правилност и законосъобразност на обжалваното решение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обжалвания съдебен акт, предмет на касационен контрол за законосъобразност, първоинстанционният съд отменя мълчалив отказ на Главния директор на Главна дирекция "Изпълнение на наказанията", постановен по заявление с вх.№ 10331/20.07.2016 г. подадено от Г. Н. Г., с искане за издаване на справка/удостоверение образец УП-З за осигурителен стаж, натрупан в резултат на положен извънреден труд за периода от 01.01.2005 г. до 31.12.2015 г. Преписката е върната на Главния директор на Главна дирекция "Изпълнение на наказанията" за ново произнасяне при спазване на дадените от съда указания по тълкуването и прилагането на закона, като е определен едномесечен срок за издаване на исканата справка, след влизане в сила на съдебното решение.</w:t>
        <w:tab/>
        <w:br/>
        <w:tab/>
        <w:t xml:space="preserve">Първоинстанционният съд приема, че подаденото от жалбоподателя заявление с искане за извършване на административна услуга от ответника - издаване на справка за осигурителен стаж, създава задължение за осигурителя, който действа при условията на обвързана компетентност и дължи исканата услуга.</w:t>
        <w:tab/>
        <w:br/>
        <w:tab/>
        <w:t xml:space="preserve">Обоснован е извод, съобразно който обстоятелството, че отразеното в първичните документи по чл. 40, ал.3 от Наредба за пенсиите и осигурителния стаж /НПОС/ не е пълно, че не са внасяни осигуровки върху пълния размер на положения извънреден труд и не е начислявано възнаграждение, не следва да води до неблагоприятни правни последици за положилия извънреден труд служител, нито представлява основание за отказ да му се издаде исканото удостоверение.</w:t>
        <w:tab/>
        <w:br/>
        <w:tab/>
        <w:t xml:space="preserve">Съотнасяйки релевантната правна уредба към установената фактическа обстановка, решаващият съд намира, че съгласно разпоредбата на чл. 5, ал.7 от Кодекса за социално осигуряване /КСО/ осигурителят е длъжен да издаде искания документ, а преценката какво точно ще отрази в него следва да бъде извършена съгласно разпоредбите на чл. 38, ал.16-17 от НПОС, чл. 40, ал.1 НПОС и при съобразяване на Директива 2003/88/ЕО на Европейския парламент и на Съвета от 04.11.2003 г. относно някои аспекти на организацията на работното време. По изложените съображения първоинстанционният съд приема обжалваният отказ за издаден от компетентен орган, но в противоречие с материалноправните разпоредби и целта на закона.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Първоинстанционният съд е установил точно и съобразно доказателствата релевантните за предмета на спора факти, които не се оспорват от страните и настоящата инстанция ги възприема така, както са изложени в обжалваното решение без необходимост да ги преповтаря.</w:t>
        <w:tab/>
        <w:br/>
        <w:tab/>
        <w:t xml:space="preserve">Неоснователни са доводите на касатора за недопустимост на първоинстанционното решение поради липсата на мълчалив отказ.</w:t>
        <w:tab/>
        <w:br/>
        <w:tab/>
        <w:t xml:space="preserve">В случая, административният орган е бил сезиран от осигуреното лице с искане за извършване на административна услуга - издаване на удостоверение образец УП-3 за осигурителен стаж, изчислен по реда на чл. 38 и чл. 39 от Наредба за пенсиите и осигурителния стаж. При искане като процесното, административният орган действа при условията на обвързана компетентност и дължи исканата услуга. Обстоятелството, че касаторът е издал Удостоверение за класиране и пенсия обр. В рег. № 69/26.01.2016г. на ОСИН – Ловеч и Удостоверение за класиране и пенсия обр. В рег. №246/05.02.2016г. на Затвора – Ловеч, не го освобождава от задължението, регламентирано в чл. 5, ал. 7 от КСО при поискване от осигуреното лице да издава в 14-дневен срок от искането безплатно документи за осигурителен стаж и осигурителен доход, както и да удостоверява факти и обстоятелства, свързани с тях.</w:t>
        <w:tab/>
        <w:br/>
        <w:tab/>
        <w:t xml:space="preserve">За разлика от издаденото удостоверение образец В - за класиране и пенсия, удостоверението за осигурителния стаж (обр. УП-3) се издава въз основа на изплащателните ведомости, други разходооправдателни документи и договори за възлагане на труд, съгласно чл. 40, ал. 3 от Наредба за пенсиите и осигурителния стаж (НПОС). В случаите, когато тези документи липсват, осигурителите или техните правоприемници по изключение могат да издават удостоверения за осигурителен стаж и въз основа на други автентични документи, щом те съдържат достатъчно данни за осигурителния стаж (чл. 40, ал. 5 от НПОС). Осигурителят е длъжен да издава удостоверение обр. УП-3 в случаите, когато осигурителният стаж на лицето не е равен на трудовия (служебен) стаж, както и когато има положен извънреден труд. Издаденото удостоверение Образец В - за класиране и пенсия не е идентично с поисканото от жалбоподателя удостоверение, а удостоверява само извънреден труд, за който е изплатено възнаграждение и са внесени дължимите осигуровки, съгласно изплащателните ведомости.</w:t>
        <w:tab/>
        <w:br/>
        <w:tab/>
        <w:t xml:space="preserve">Първоинстанционният съд правилно приема, че в настоящото производство не може да бъде установяван конкретния размер на осигурителния стаж, тъй като предмет на спора е отказът за извършване на административна услуга. Редът за установяване на трудов и осигурителен стаж е регламентиран със ЗУТОССР (ЗАКОН ЗЗД УСТАНОВЯВАНЕ НА ТРУДОВ И ОСИГУРИТЕЛЕН СТАЖ ПО СЪДЕБЕН РЕД) и спорът е подсъден на районния съд съгласно чл. 3 от същия закон. Законосъобразно е изведено от решаващия съд, че след издаването на искания документ и ако заявителят не е съгласен с отразените в него факти и обстоятелства, т. е. с неговото съдържание, той разполага с възможността да оспори това съдържание по реда на чл. 81, ал.2 от АПК, а при негативен резултат (жалбата е отхвърлена или сезираният с нея орган не се е произнесъл в законния срок) спорът за съдържанието на официалния документ може да се отнесе пред гражданския съд в исково производство по чл. 124, ал.4 ГПК.</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Предметното естество на оспорения акт не позволява делото да бъде решено по същество, поради което правилно съдът постановява връщане на преписката на компетентния административен орган за ново произнасяне при спазване на дадените от съда указания по тълкуването и прилагането на закона.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направеното искане за присъждане на разноски и представените доказателства за реалното им извършване, обективирани в Договор за правна защита и съдействие № 37851/12.01.2018г., претенцията на ответника се явява основателна, поради което Главна дирекция “Изпълнение на наказанията” гр. С. следва на основание чл. 143, ал. 1 АПК да бъде осъдена да заплати на Г. Н. Г. сума в размер на 400 лева (четиристотин лева) - възнаграждение за един адвокат.</w:t>
        <w:tab/>
        <w:br/>
        <w:tab/>
        <w:t xml:space="preserve">Воден от горното и на основание чл. 221, ал. 2, предл. 1-во АПК, Върховният административен съд - шесто отделение, РЕШИ: </w:t>
        <w:tab/>
        <w:br/>
        <w:tab/>
        <w:t xml:space="preserve">ОСТАВЯ В СИЛА решение № 101/09.11.2016 г., постановено по адм. дело № 255/2016 г. по описа на Административен съд - Ловеч.</w:t>
        <w:tab/>
        <w:br/>
        <w:tab/>
        <w:t xml:space="preserve">ОСЪЖДА Главна дирекция "Изпълнение на наказанията" - гр. С. да заплати на Г. Н. Г. съдебни разноски в размер на 400 лева (четиристотин лева) - възнаграждение за един адвокат.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