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№105/14.03.2022 по ч. търг. д. №409/2022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105</w:t>
        <w:tab/>
        <w:br/>
        <w:tab/>
        <w:t xml:space="preserve"/>
        <w:tab/>
        <w:br/>
        <w:tab/>
        <w:t xml:space="preserve">гр. София, 14.03.2022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девети март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ч. т. д. № 409/2022 година и за да се произнесе, взе предвид следното : </w:t>
        <w:tab/>
        <w:br/>
        <w:tab/>
        <w:t xml:space="preserve"/>
        <w:tab/>
        <w:br/>
        <w:tab/>
        <w:t xml:space="preserve"> Производството е по чл.274, ал.3, т.1 ГПК.</w:t>
        <w:tab/>
        <w:br/>
        <w:tab/>
        <w:t xml:space="preserve"/>
        <w:tab/>
        <w:br/>
        <w:tab/>
        <w:t xml:space="preserve">Образувано е по частна касационна жалба на „ФЛ Инвест“ ЕООД - [населено място] срещу определение № 4029 от 10.11.2021 г., постановено по ч. гр. д. № 12678/2021 г. на Софийски градски съд. С посоченото определение е потвърдено определение № 20142415 от 18.06.2021 г. по гр. д. № 3393/2021 г. на Софийски районен съд, с което е прекратено като недопустимо производството по предявените от „ФЛ Инвест“ ЕООД против „Chubb European Group“ SE иск за заплащане на сумата 1 250 лв. - част от вземане с размер 45 000 лв. за застрахователно обезщетение по договор за имуществена застраховка, оформен със застрахователна полица № 91220480-11, и иск по чл.86, ал.1 ЗЗД за сумата 380 лв.</w:t>
        <w:tab/>
        <w:br/>
        <w:tab/>
        <w:t xml:space="preserve"/>
        <w:tab/>
        <w:br/>
        <w:tab/>
        <w:t xml:space="preserve">В частната касационна жалба се прави искане за отмяна на обжалваното определение като неправилно и за връщане на делото на сезирания с исковата молба Софийски районен съд за продължаване на съдопроизводствените действия. С жалбата е представено изложение по чл.284, ал.3, т.1 ГПК, в което допускането на касационно обжалване се поддържа бланкетно на основанията по чл.280, ал.1, т.1 и т.3 ГПК.</w:t>
        <w:tab/>
        <w:br/>
        <w:tab/>
        <w:t xml:space="preserve"/>
        <w:tab/>
        <w:br/>
        <w:tab/>
        <w:t xml:space="preserve">В срока по чл.276, ал.1 ГПК е подаден отговор от ответника „Chubb European Group“ SE - чрез пълномощник адв. А. П., който изразява становище за недопускане на обжалваното определение до касационен контрол и за неоснователност на частната касационна жалба и претендира разноски. </w:t>
        <w:tab/>
        <w:br/>
        <w:tab/>
        <w:t xml:space="preserve"/>
        <w:tab/>
        <w:br/>
        <w:tab/>
        <w:t xml:space="preserve"> Върховен касационен съд, Търговска колегия, състав на Второ отделение, след преценка на данните по делото намира, че макар да е подадена от надлежна страна в преклузивния срок по чл.275, ал.1 ГПК, частната касационна жалба е процесуално недопустима поради следното : </w:t>
        <w:tab/>
        <w:br/>
        <w:tab/>
        <w:t xml:space="preserve"/>
        <w:tab/>
        <w:br/>
        <w:tab/>
        <w:t xml:space="preserve"> С разпоредбата на чл.280, ал.3, т.1 ГПК са изключени от обхвата на касационното обжалване решенията по въззивни дела с цена на иска до 5 000 лв. - по граждански дела, и до 20 000 лв. - по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разпоредбата на чл.274, ал.4 ГПК е предвидено, че не подлежат на обжалване определенията по дела, решенията по които не подлежат на касационно обжалване. </w:t>
        <w:tab/>
        <w:br/>
        <w:tab/>
        <w:t xml:space="preserve"/>
        <w:tab/>
        <w:br/>
        <w:tab/>
        <w:t xml:space="preserve">Предмет на обжалване с частната касационна жалба е определение на въззивен съд, с което е потвърдено определение на първоинстанционен съд за прекратяване на производството по делото по предявени в условията на обективно съединяване осъдителни искове за вземания, произтичащи от сключена между търговци абсолютна търговска сделка по чл.1, ал.1, т.6 ТЗ - застрахователен договор. Осъдителният иск за заплащане на застрахователно обезщетение е предявен като частичен за сумата 1 250 лв., а акцесорният иск по чл.86, ал.1 ЗЗД - за сумата 380 лв. Цената на всеки от исковете е под предвидения в чл.280, ал.3, т.1 ГПК минимален праг за достъп до касационно обжалване по търговски дела - 20 000 лв. Поради това определението на въззивния съд не подлежи на касационно обжалване съгласно чл.274, ал.4 вр. чл.280, ал.3, т.1 ГПК. Необжалваемостта на определението обуславя недопустимост на частната касационна жалба, която следва да бъде оставена без разглеждане. Неправилните указания на въззивния съд относно възможността за касационно обжалване на определението не пораждат за жалбоподателите право на частна касационна жалба, каквото не е предвидено в процесуалния закон.</w:t>
        <w:tab/>
        <w:br/>
        <w:tab/>
        <w:t xml:space="preserve"/>
        <w:tab/>
        <w:br/>
        <w:tab/>
        <w:t xml:space="preserve">В зависимост от изхода на производството пред настоящата инстанция частният жалбоподател следва да бъде осъден да заплати на ответника по жалбата разноски в размер на сумата 337.08 лв. - адвокатско възнаграждение за изготвяне на отговор на частната касационна жалба, заплатено по банков път на 04.01.2022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ОСТАВЯ БЕЗ РАЗГЛЕЖДАНЕ частната касационна жалба на „ФЛ Инвест“ ЕООД със седалище в [населено място] срещу определение № 4029 от 10.11.2021 г., постановено по ч. гр. д. № 12678/2021 г. на Софийски градски съд.</w:t>
        <w:tab/>
        <w:br/>
        <w:tab/>
        <w:t xml:space="preserve"/>
        <w:tab/>
        <w:br/>
        <w:tab/>
        <w:t xml:space="preserve">ОСЪЖДА „ФЛ Инвест“ ЕООД с ЕИК[ЕИК] - [населено място], [улица][жилищен адрес] да заплати на „Chubb European Group“ SE със съдебен адрес [населено място], [улица], ет.13, офис 1-2 - Адвокатско съдружие „П. и С., сумата 337.08 лв. - разноски по делото.</w:t>
        <w:tab/>
        <w:br/>
        <w:tab/>
        <w:t xml:space="preserve"/>
        <w:tab/>
        <w:br/>
        <w:tab/>
        <w:t xml:space="preserve">ОПРЕДЕЛЕНИЕТО може да се обжалва с частна жалба пред друг състав на ВКС, Търговска колегия, в едноседмичен срок от връчването.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