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№169/22.04.2019 по ч.гр.д. №737/2018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169</w:t>
        <w:tab/>
        <w:br/>
        <w:tab/>
        <w:t xml:space="preserve"> </w:t>
        <w:tab/>
        <w:br/>
        <w:tab/>
        <w:t xml:space="preserve"> София, 22.04.2019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втори април,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БОЯДЖИЕВА</w:t>
        <w:tab/>
        <w:br/>
        <w:tab/>
        <w:t xml:space="preserve"> </w:t>
        <w:tab/>
        <w:br/>
        <w:tab/>
        <w:t xml:space="preserve"> Членове: ЕРИК ВАСИЛЕВ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 Е. В гр. д. № 737 по описа за 2018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чл.282, ал.5 ГПК.</w:t>
        <w:tab/>
        <w:br/>
        <w:tab/>
        <w:t xml:space="preserve"> </w:t>
        <w:tab/>
        <w:br/>
        <w:tab/>
        <w:t xml:space="preserve">Постъпила е молба вх. № 7408/18.02.2019 г. от взискателя по изп. дело /№/ - К. А. С. чрез адвокат М. Б., за освобождаване на внесената като обезпечение парична сума за спиране изпълнението на невлязлото в сила въззивно осъдително решение № 466/07.11.2017 г. по гр. д. № 537/2017 г. на Окръжен съд Русе. Към молбата е приложено удостоверение на ЧСИ рег. /№/ в регистъра на КЧСИ и район на действие ОС Р., от което е видно, че към 25.01.2019 г. вземането по изпълнителното дело възлиза на 7429,02 лева. </w:t>
        <w:tab/>
        <w:br/>
        <w:tab/>
        <w:t xml:space="preserve"> </w:t>
        <w:tab/>
        <w:br/>
        <w:tab/>
        <w:t xml:space="preserve">Ответникът И. Б. М. не взема становище.</w:t>
        <w:tab/>
        <w:br/>
        <w:tab/>
        <w:t xml:space="preserve"> </w:t>
        <w:tab/>
        <w:br/>
        <w:tab/>
        <w:t xml:space="preserve">С определение № 5/04.01.2018 г. по ч. гр. д. № 40/2018 г., ВКС на основание чл.282, ал.1, т.1 ГПК е постановил спиране на изпълнението на невлязло в сила въззивно решение № 466/07.11.2017 г. по гр. д. № 537/2017 г. на Окръжен съд Русе, с което И. Б. М. от [населено място] е осъден да заплати на молителя К. А. С. сумата от 4500 лева за неимуществени вреди със законната лихва от 11.12.2015 г. до изплащане на сумата, тъй като е представено надлежно обезпечение в размер на 4500 лева, с преводно нареждане по сметката на ВКС от 20.12.2017 г.</w:t>
        <w:tab/>
        <w:br/>
        <w:tab/>
        <w:t xml:space="preserve"> </w:t>
        <w:tab/>
        <w:br/>
        <w:tab/>
        <w:t xml:space="preserve">С определение № 959/07.12.2018 г. по гр. д. № 737/2018 г. на Върховния касационен съд, ІV г. о., не е допуснато касационно обжалване на решение № 466/07.11.2017 г. по гр. д. № 537/2017 г. на Окръжен съд Русе и съгласно чл.396, т.3 ГПК въззивното решение е влязло в сила.</w:t>
        <w:tab/>
        <w:br/>
        <w:tab/>
        <w:t xml:space="preserve"> </w:t>
        <w:tab/>
        <w:br/>
        <w:tab/>
        <w:t xml:space="preserve">При тези данни, настоящият състав на ВКС намира, че обезпечението е предназначено да гарантира изпълнението на влязлото в сила осъдително решение за парично вземане и с оглед изхода на делото е отпаднало основанието за спиране по чл.282, ал.2, т.1 ГПК, поради което внесената като обезпечение парична сума следва да се преведе на ЧСИ рег. /№/ в регистъра на КЧСИ и район на действие ОС Р. по изпълнително дело /№/ за погасяване задълженията на длъжника.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ОСВОБОЖДАВА внесената като обезпечение на 20.12.2017 г. сума в размер на 4500 лева по сметката на Върховния касационен съд на Р. Б от И. Б. М..</w:t>
        <w:tab/>
        <w:br/>
        <w:tab/>
        <w:t xml:space="preserve"> </w:t>
        <w:tab/>
        <w:br/>
        <w:tab/>
        <w:t xml:space="preserve">Да се преведе сумата по посочената от взискателя в молбата му с вх. № 7408/18.02.2019 г. банкова сметка с титуляр ЧСИ В. Н., рег. /№/ в регистъра на КЧСИ и район на действие ОС Р. по изп. дело /№/ в ТБ „Ц.” АД, I. B. С. /№/, ВІС С..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