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№533/15.01.2018 по адм. д. №8512/2017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М. С, чрез юрк. Д. като процесуален представител, срещу решение № 3387 от 18.05.2017 г., постановено по адм. дело № 4109/2016 г. по описа на Административен съд София – град, с което е отменено негово решение за отказ за издаване на удостоверение за освободен от акциз краен потребител № РЗАДС-5800-292/32-74311 от 18.03.2016 г., преписката е върната на административния орган за произнасяне по искането на [фирма] при спазване на дадените указания и М. С е осъдена да заплати направените разноски в размер на 500 лева. Излагат се доводи за неправилност на съдебното решение поради нарушение на материалния закон и процесуалните правила, както и поради необоснованост. Прави се искане за отмяната му и за постановяване на друго, с което да се отхвърли жалбата срещу оспорения акт. Касаторът претендира присъждане на юрисконсултско възнаграждение.</w:t>
        <w:tab/>
        <w:br/>
        <w:tab/>
        <w:t xml:space="preserve">Ответникът – [фирма], чрез пълномощника си адв. О., изразява становище за неоснователност на касационната жалба. Претендира присъждане на разноски за тази инстанция.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второ отделение, приема касационната жалба за процесуално допустима като подадена от надлежна страна срещу неблагоприятен за нея съдебен акт в отменителната му част и в срока по чл. 211, ал. 1 АПК. Разгледана по същество е неоснователна.</w:t>
        <w:tab/>
        <w:br/>
        <w:tab/>
        <w:t xml:space="preserve">Предмет на съдебен контрол за законосъобразност в първоинстанционното производство е решение № РЗАДС-5800-292/32-74311 от 18.03.2016 г. на началника на М. С, с което е отказано издаване на исканото от [фирма] удостоверение за освободен от акциз краен потребител поради това, че целите, за които се използва енергийният продукт природен газ от дружеството не попадат в хипотезите чл. 24, ал. 2, т. 1-5 ЗАДС. Според административния орган природният газ се използва в качеството му на енергиен продукт за отопление по смисъла на чл. 4, т. 37 ЗАДС.</w:t>
        <w:tab/>
        <w:br/>
        <w:tab/>
        <w:t xml:space="preserve">За да отмени оспореното пред него решение, съдът е приел, че то е издадено от компетентен орган, в установената от закона форма, при липса на съществено нарушение на административнопроизводствените правила, но в противоречие с приложимите материалноправни норми. Като се е позовал на приетото по делото заключение на съдебно-техническата експертиза, е достигнал до извод, че природният газ се използва изцяло в технологичния процес на производство по експандиране на полистирен, но не и за отопление.</w:t>
        <w:tab/>
        <w:br/>
        <w:tab/>
        <w:t xml:space="preserve">Обжалваното решение в частта, с която оспореният акт е отменен и преписката е върната на административния орган за ново произнасяне, е правилно.</w:t>
        <w:tab/>
        <w:br/>
        <w:tab/>
        <w:t xml:space="preserve">По делото е установено, че в случая енергийният продукт природен газ не се използва за други цели освен за технологични в производството на дружеството. Технологията на произвежданите продукти е невъзможно без топлинната обработка на суровината – полистирен и без използването на отделената топлина от енергийния източник (технологична пара), необходима през първия и третия етап от производствения процес.</w:t>
        <w:tab/>
        <w:br/>
        <w:tab/>
        <w:t xml:space="preserve">Разпоредбата на чл. 24, ал. 2 ЗАДС урежда изчерпателно енергийните продукти, които се освобождават от облагане с акциз, като в т. 4 е предвидено, че такива са и енергийните продукти, които се използват за цели, различни от моторно гориво или гориво за отопление. Легалната дефиниция на „енергиен продукт за отопление” се съдържа в чл. 4, т. 37 ЗАДС (в относимата редакция, ДВ, бр.92/2015г., в сила от 01.01.2016 г.) и това е продукт, участващ в процес, свързан с отделянето на топлина, която се използва непосредствено или чрез преносна мрежа. Енергийният продукт за отопление включва всички случаи, при които енергийни продукти се изгарят и получената топлина се използва, с изключение за цели, различни от тези по т. 10 и т. 33а или за цели, различни от моторно масло или гориво за отопление.</w:t>
        <w:tab/>
        <w:br/>
        <w:tab/>
        <w:t xml:space="preserve">От представените писмени доказателства и заключението на съдебно-техническа експертиза безспорно се установява, че енергийният продукт природен газ не се използва от [фирма] за гориво за отопление, а изцяло се реализира в технологичните процеси. Същият е предназначен за получаване на пара, която е необходима за произвеждане на крайния продукт, като без участието му е невъзможно осъществяването на технологичните процеси.</w:t>
        <w:tab/>
        <w:br/>
        <w:tab/>
        <w:t xml:space="preserve">Основното възражение в касационната жалба се свежда до неправилно тълкуване и прилагане на материалния закон. Излагат се доводи, че използваният от дружество енергиен продукт попада в приложното поле на чл. 4, т. 37 ЗАДС, тъй като участва в процес, свързан с отделянето на топлина, поради което не е изпълнена хипотезата на чл. 24, ал. 2, т. 4 ЗАДС. Възражението е неоснователно.</w:t>
        <w:tab/>
        <w:br/>
        <w:tab/>
        <w:t xml:space="preserve">Законосъобразно и обосновано съдът е приел, че в случая природният газ се използва единствено в технологията на производствения процес на експандиран полистирен и е неразделна негова част. С оглед на това правилно е заключението, че не се касае за енергиен продукт за отопление по смисъла на чл. 4, т. 37 ЗАДС. Съдът е приложил относимата редакция на нормата към датата на издаване на оспореното пред него решение. Разпоредбите на чл. 24, ал. 2 и чл. 4, т. 37 ЗАДС възприемат като определящ критерий целите, за които се използва енергийният продукт. В конкретния случай той се реализира изцяло за производствени цели. В този смисъл доводите на касатора, че природният газ се използва за отопление, не намират подкрепа в доказателствата по делото. Изводът на съда, че е налице хипотезата на чл. 24, ал. 2, т. 4 ЗАДС и искането за издаване на удостоверение за освобождаване от акциз краен потребител подлежи на уважаване, е в съответствие с приложимите материално-правни разпоредби.</w:t>
        <w:tab/>
        <w:br/>
        <w:tab/>
        <w:t xml:space="preserve">Предвид изложеното обжалваното решение в отменителната му част е валидно, допустимо и правилно, поради което следва да се остави в сила.</w:t>
        <w:tab/>
        <w:br/>
        <w:tab/>
        <w:t xml:space="preserve">С касационната жалба се обжалва решението и относно присъдените разноски с доводи за тяхната прекомерност. В тази част жалбата е с характер на искане за изменение на решението в частта за разноските. Компетентен да се произнесе по него е съдът, постановил съдебния акт по реда на чл. 248 ГПК във вр. с чл. 144 АПК.Ното определение ще подлежи на обжалване на основание чл. 248, ал. 3 ГПК. Предвиденият процесуален ред не е изчерпан, поради което искането на касатора за изменение на решението в частта за разноските следва да се изпрати на Административен съд София – град за произнасяне по реда на чл. 248 ГПК.</w:t>
        <w:tab/>
        <w:br/>
        <w:tab/>
        <w:t xml:space="preserve">При този изход на делото и с оглед своевременно заявената претенция в полза на ответника следва да се присъдят направените пред касационната инстанция разноски в размер на 400 лева, представляващи уговорено и заплатено адвокатско възнаграждение съобразно договор за правна защита и съдействие от 11.12.2017 г.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отделение,РЕШИ: </w:t>
        <w:tab/>
        <w:br/>
        <w:tab/>
        <w:t xml:space="preserve">ОСТАВЯ В СИЛА решение № 3387 от 18.05.2017 г., постановено по адм. дело № 4109/2016 г. по описа на Административен съд София – град в частта, с която е отменено решение № РЗАДС-5800-292/32-74311 от 18.03.2016 г. на началника на М. С и преписката е върната на административния орган за произнасяне по искането на [фирма].</w:t>
        <w:tab/>
        <w:br/>
        <w:tab/>
        <w:t xml:space="preserve">ИЗПРАЩА касационната жалба на началника на М. С с характер на искане за изменение на решението в частта за разноските за произнасяне на Административен съд София – град по реда на чл. 248 ГПК във вр. с чл. 144 АПК.</w:t>
        <w:tab/>
        <w:br/>
        <w:tab/>
        <w:t xml:space="preserve">ОСЪЖДА М. С да заплати на [фирма] направените разноски в размер на 400 (четиристотин)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