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№4695/13.04.2017 по адм. д. №5549/2016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Л. П. К., от [населено място] против решение № 140 / 29.03.2016 г. по адм. дело № 957 / 2015 г. на Административен съд – Пазарджик. Поддържат се оплаквания за неправилност поради нарушение на материалния закон във връзка с прилагането на чл. 94, ал.3 от Кодекса за социално осигуряване (КСО)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– Пазарджик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Отбелязва, че твърденията и оплакванията на касатора са неоснователни, защото не почиват на събраните по делото доказателства и не отчитат констатациите, направени в мотивите на съдебното решение на административния съд.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140 / 29.03.2016 г. по адм. дело № 957 / 2015 г. Административен съд – Пазарджик е отхвърлил жалбата на Л. П. К., от [населено място] срещу решение № 2153 – 12 – 37 / 08.12.2015 г. на директора на ТП на НОИ – гр. П. и потвърденото с него разпореждане № ПР – 421 / 02.07.2015 г. на ръководител „Пенсионно осигуряване“ при ТП на НОИ досежно определената начална дата на личната пенсия за инвалидност поради общо заболяване и на социалната пенсия за инвалидност. Присъдил е разноски.</w:t>
        <w:tab/>
        <w:br/>
        <w:tab/>
        <w:t xml:space="preserve">Административният съд е приел, че оспорените актове са издадени от компетентни органи,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По делото е установено, че с експертно решение № 0645 / 119 от 26.09.2014 г. Националната експертна лекарска комисия е отменила експертно решение на ТЕЛК № 9304 / 016 от 24.01.2014 г. и е определила на Л. К. 76% трайно намалена работоспособност с дата на инвалидност 11.07.2013 г.. Експертното решение не е било обжалвано и е породило правни последици. Последните законосъобразно са ценени от органите на НОИ и от административния съд при решаването на спорния между страните въпрос досежно началната дата за отпускане на пенсията. След като жалбоподателят не е атакувал решенията на органите на медицинската експертиза в тази им част, той не може да иска ad hoc разрешаване на подобен спор в рамките на настоящото производство. Определянето на началната дата на отпускане на личната пенсия за инвалидност поради общо заболяване и на социалната пенсия за инвалидност е детерменирано от констатациите на НЕЛК и издаденото от нея експертно решение № 0645 / 119 от 26.09.2014 г.. Последното е задължително за органите на НОИ, както в частта му за определения нов по-висок процент ТНР, така и досежно началната дата на инвалидността и другите относими за отпускането на пенсиите обстоятелства.</w:t>
        <w:tab/>
        <w:br/>
        <w:tab/>
        <w:t xml:space="preserve">Наличието на данни за съществуване в предходен период на част от заболяванията на жалбоподателя са неотносими в настоящото производство. Тези факти е следвало да бъдат релевирани в производствата по оспорване актовете на органите на медицинската експертиза.</w:t>
        <w:tab/>
        <w:br/>
        <w:tab/>
        <w:t xml:space="preserve">Съгласно чл. 73, ал.1 предл. първо КСО правото на пенсия за инвалидност се поражда от датата на инвалидизирането. Възможност за прилагане разпоредбата на чл. 94, ал.3 КСО и определяне на по-ранна дата би била налице в случаите на установена с административен акт трайно намалена работоспособност от момента на подаване на заявлението до ТЕЛК.</w:t>
        <w:tab/>
        <w:br/>
        <w:tab/>
        <w:t xml:space="preserve">Законосъобразно и обосновано административният съд е приел, че началната дата на отпуснатите ЛПИОЗ и социална пенсия за инвалидност са определени в съответствие с действащите материалноправни разпоредби, отчитайки релевантните факти по спора.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140 / 29.03.2016 г. по адм. дело № 957 / 2015 г. на Административен съд – Пазарджик.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