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№4554/12.04.2017 по адм. д. №12825/2016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началника на СГКК, гр. В., против решение № 1844/30.09.2016 г., постановено по адм. д. № 1813/2016 г. по описа на Административен съд Варна.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П. С. П., [населено място], против заповед № 18-4218/30.05.2016 г. на началника на СКК, гр. варна, с която, на осн. чл. 59 ал. 1 от АПК, е отказано изменение в КРНИ за сграда с идентификатор [номер] по КК на гр. В., одобрена със заповед № РД-18-92/14.10.2008 г. на ИД на АГКК. Искано е от административния орган П. С. П. да бъде вписан в КР като собственик на сградата, по силата на нотариален акт № 199/31.05.2011 г. и на осн. чл. 92 от ЗС. Съдът е отменил заповедта като незаконосъобразна.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Съгласно разпоредбата на чл. 92 от ЗС (ЗАКОН ЗЗД СОБСТВЕНОСТТА) "Собственикът на земята е собственик на постройките и насажденията върху нея, освен ако е установено друго". Това е законова презумпция, която не следва да бъде установявана по съдебен ред. След като не е оборена, с нея е следвало да се съобрази административният орган. Като собственик на процесната постройка, след като не е установено друго, е следвало да бъде записан собственикът на земята. От доказателствата по делото е видно, че собственик на ПИ с идентификатор [населено място] е именно жалбоподателят, сега ответник по касация.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</w:t>
        <w:tab/>
        <w:br/>
        <w:tab/>
        <w:t xml:space="preserve">ОСТАВЯ В СИЛА решение № 1844/30.09.2016 г., постановено по адм. д. № 1813/2016 г. по описа на Административен съд Варна.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