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№137/18.04.2019 по търг. д. №3028/2017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137</w:t>
        <w:tab/>
        <w:br/>
        <w:tab/>
        <w:t xml:space="preserve"> </w:t>
        <w:tab/>
        <w:br/>
        <w:tab/>
        <w:t xml:space="preserve">гр. София, 18.04.2019 год.</w:t>
        <w:tab/>
        <w:br/>
        <w:tab/>
        <w:t xml:space="preserve"> </w:t>
        <w:tab/>
        <w:br/>
        <w:tab/>
        <w:t xml:space="preserve">ВЪРХОВЕН КАСАЦИОНЕН СЪД на Р. Б, Търговска колегия, Второ отделение, в закрито заседание на шестнадесети април през две хиляди и деветнадесета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К. Н т. д. N 3028 по описа за 2017г.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чл.248 ГПК.</w:t>
        <w:tab/>
        <w:br/>
        <w:tab/>
        <w:t xml:space="preserve"> </w:t>
        <w:tab/>
        <w:br/>
        <w:tab/>
        <w:t xml:space="preserve">Образувано е по молба на Г. М. Г. с искане за допълване на решение № 349/ 11.02.2019г. по т. д. № 3028/2017г. по описа на ВКС, ТК, като се присъдят направените от молителя разноски по настоящото дело в размер на 700 лева.</w:t>
        <w:tab/>
        <w:br/>
        <w:tab/>
        <w:t xml:space="preserve"> </w:t>
        <w:tab/>
        <w:br/>
        <w:tab/>
        <w:t xml:space="preserve">Ответникът, Сдружение „Търговска – промишлена палата - Монтана”, счита, че молбата следва да бъде оставена без уважение по съображения, изложени в депозирания отговор.</w:t>
        <w:tab/>
        <w:br/>
        <w:tab/>
        <w:t xml:space="preserve"> </w:t>
        <w:tab/>
        <w:br/>
        <w:tab/>
        <w:t xml:space="preserve">Върховният касационен съд, Търговска колегия, Второ отделение, като взе предвид данните по делото и доводите на молителя, приема следното:</w:t>
        <w:tab/>
        <w:br/>
        <w:tab/>
        <w:t xml:space="preserve"> </w:t>
        <w:tab/>
        <w:br/>
        <w:tab/>
        <w:t xml:space="preserve">Молбата е процесуално допустима - подадена е от легитимирано лице в срока по чл.248, ал.1 ГПК, като разгледана по същество е неоснователна.</w:t>
        <w:tab/>
        <w:br/>
        <w:tab/>
        <w:t xml:space="preserve"> </w:t>
        <w:tab/>
        <w:br/>
        <w:tab/>
        <w:t xml:space="preserve">С решение № 349/ 11.02.2019г. по т. д. № 3028/2017г. по описа на ВКС, ТК, е отменено решение № 1335 / 13.06.2017г. по в. т.д. № 5084/2016г. на Апелативен съд –София и делото е върнато за ново разглеждане от друг състав на въззивния съд.</w:t>
        <w:tab/>
        <w:br/>
        <w:tab/>
        <w:t xml:space="preserve"> </w:t>
        <w:tab/>
        <w:br/>
        <w:tab/>
        <w:t xml:space="preserve">С решението по чл.290 ГПК, чието допълване в частта за разноските се иска, ВКС не дава разрешение на спора по същество, като делото се връща за ново разглеждане от друг състав на въззивния съд. Съгласно чл.294, ал.2 ГПК, при повторно разглеждане на делото от въззивната инстанция, тя се произнася за разноските за касационното производство, съобразно изхода на делото, с оглед обусловеността на отговорността за разноските от изхода на спора за материалното право. </w:t>
        <w:tab/>
        <w:br/>
        <w:tab/>
        <w:t xml:space="preserve"> </w:t>
        <w:tab/>
        <w:br/>
        <w:tab/>
        <w:t xml:space="preserve">С оглед изложеното, молбата по чл.248, ал.1 ГПК е неоснователна е следва да се остави без уважение.</w:t>
        <w:tab/>
        <w:br/>
        <w:tab/>
        <w:t xml:space="preserve"> </w:t>
        <w:tab/>
        <w:br/>
        <w:tab/>
        <w:t xml:space="preserve"> Водим от горното, Върховният касационен съд, състав на Второ търговско отделение</w:t>
        <w:tab/>
        <w:br/>
        <w:tab/>
        <w:t xml:space="preserve"> </w:t>
        <w:tab/>
        <w:br/>
        <w:tab/>
        <w:t xml:space="preserve">ОПРЕДЕЛИ</w:t>
        <w:tab/>
        <w:br/>
        <w:tab/>
        <w:t xml:space="preserve"> </w:t>
        <w:tab/>
        <w:br/>
        <w:tab/>
        <w:t xml:space="preserve"> ОСТАВЯ БЕЗ УВАЖЕНИЕ молбата по чл.248, ал.1 ГПК на Г. М. Г. за допълване на решение № 349/ 11.02.2019г. по т. д. № 3028/2017г. по описа на ВКС, ТК, чрез присъждане в полза на молителя разноски за касационното производство в размер на 700 лева.</w:t>
        <w:tab/>
        <w:br/>
        <w:tab/>
        <w:t xml:space="preserve"> </w:t>
        <w:tab/>
        <w:br/>
        <w:tab/>
        <w:t xml:space="preserve"> ОПРЕДЕЛЕНИЕТО не подлежи на обжалване.</w:t>
        <w:tab/>
        <w:br/>
        <w:tab/>
        <w:t xml:space="preserve"> </w:t>
        <w:tab/>
        <w:br/>
        <w:tab/>
        <w:t xml:space="preserve"> ПРЕДСЕДАТЕЛ:</w:t>
        <w:tab/>
        <w:br/>
        <w:tab/>
        <w:t xml:space="preserve"/>
        <w:tab/>
        <w:br/>
        <w:tab/>
        <w:t xml:space="preserve">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