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№189/17.04.2019 по търг. д. №2835/2018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189</w:t>
        <w:tab/>
        <w:br/>
        <w:tab/>
        <w:t xml:space="preserve"> </w:t>
        <w:tab/>
        <w:br/>
        <w:tab/>
        <w:t xml:space="preserve">гр. София, 17.04.2019 г.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 в закрито заседание на двадесет и пети март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ВАНЯ АЛЕКСИЕВА </w:t>
        <w:tab/>
        <w:br/>
        <w:tab/>
        <w:t xml:space="preserve"> </w:t>
        <w:tab/>
        <w:br/>
        <w:tab/>
        <w:t xml:space="preserve">ЧЛЕНОВЕ: БОЯН БАЛЕВСКИ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т. д. № 2835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Гаранционен фонд – София срещу решение № 2162 от 13. 08. 2018 г. по т. д. № 2753/2018 г. на Софийски апелативен съд. С него е потвърдено решение № 1517 от 18. 09. 2015 г. по т. д. № 1318/2014 г. на Софийски градски съд, ТО, VI-10 състав, с което е отхвърлен предявеният от Гаранционен фонд срещу „Д. Зе“ АД иск по чл. 74 вр. чл. 288, ал. 12 КЗ отм. за заплащане на сумата от 565 533, 76 лв., представляваща Ѕ от платеното от фонда на третите увредени лица обезщетение за неимуществени вреди от ПТП на 6. 03. 2009 г., и Гаранционен фонд е осъден да заплати на „Дженерали застраховане“ АД сумата от 300 лв. юрисконсултско възнаграждение за въззивното производство и сумата от 11 719, 74 лв. разноски, сторени за водене на делото във ВКС.</w:t>
        <w:tab/>
        <w:br/>
        <w:tab/>
        <w:t xml:space="preserve"> </w:t>
        <w:tab/>
        <w:br/>
        <w:tab/>
        <w:t xml:space="preserve">Касаторът поддържа, че решението е недопустимо и неправилно поради нарушения на материалния и процесуалния закон и необоснованост. Въвежда оплакване, че съдът неправилно е зачел датата на деликта като начална дата, от която започва да тече давността и направил извод за погасяване по давност на вземането на Гаранционния фонд, изплатил обезщетения на увредените лица на основание чл. 288, ал. 1 КЗ отм., към ответника. Сочи, че съдът не е отчел, че са налице основанията по чл. 127, ал. 2 ЗЗД. Прави искане обжалваното решение да бъде отменено и вместо него да бъде постановено друго за уважаване на предявения иск.</w:t>
        <w:tab/>
        <w:br/>
        <w:tab/>
        <w:t xml:space="preserve"> </w:t>
        <w:tab/>
        <w:br/>
        <w:tab/>
        <w:t xml:space="preserve">Допускането на касационното обжалване се основава на предпоставките по чл. 280, ал. 1, т. 1 ГПК. В изложението по чл. 284, ал. 3, т. 1 ГПК касационният жалбоподател поставя следните правни въпроси: „1. Кой е началният момент на предвидената в чл. 110 ЗЗД петгодишна погасителна давност, с която се погасява правото на иск на Гаранционния фонд срещу застраховател, чието задължение фондът е погасил изцяло или частично?; 2. Може ли солидарният длъжник да претендира от съдлъжниците си суми по чл. 127, ал. 2 ЗЗД, без преди това да е платил солидарното задължение на кредитора?“. Касационният жалбоподател поддържа, че въззивното решение е постановено в противоречие с практиката на ВКС, намерила израз в решение № 827 от 15. 12. 2010 г. по гр. д. № 1328/2010 г. на ВКС, IV г. о., определение № 227 от 27. 03. 2014 г. по т. д. № 3607/2013 г. на ВКС, I т. о., определение № 820 от 14. 12. 2012 г. на ВКС по т. д. № 307/2012 г., решение № 121 от 18. 09. 2014 г. по т. д. № 2859/2013 г. на ВКС, I т. о. и решение № 203 от 9. 03. 2017 г. по т. д. № 3537/2015 г., без да свързва цитираните актове на касационната инстанция с някой от формулираните значими за делото правни въпроси. Твърди, че по втория въпрос е налице практика на ВКС, обективирана в т. 14 от ППВС № 7/1977 г, решение № 117 от 3. 12. 1962 г. по гр. д. № 89/1962 г. на ОСГК на ВКС, решение № 449 от 18. 03. 2002 г. по гр. д. № 1785/2001 г. на ВКС, V г. о. и решение № 667 от 9. 10. 2008 г. по т. д. № 295/2008 г. на ВКС, II т. о., с която атакуваният въззивен акт не е съобразен. Сочи, че съобразно трайната съдебна практика, за да възникне обратното вземане към съдлъжниците по чл. 127, ал. 2 ЗЗД, солидарният длъжник следва да е изпълнил повече от своята част.</w:t>
        <w:tab/>
        <w:br/>
        <w:tab/>
        <w:t xml:space="preserve"> </w:t>
        <w:tab/>
        <w:br/>
        <w:tab/>
        <w:t xml:space="preserve">Ответникът по касационната жалба – „Дженерали застраховане“ АД изразява становище, че не са налице предпоставките по чл. 280, ал. 1, т. 1 ГПК за допускане на касационно обжалване, а по същество счита касационната жалба за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разгледа касационната жалба и извърши преценка на предпоставките за допускане на касационно обжалване, прие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страна, срещу подлежащ на касационно обжалване съдебен акт в преклузивния срок по чл. 283 ГПК и е процесуално допустима.</w:t>
        <w:tab/>
        <w:br/>
        <w:tab/>
        <w:t xml:space="preserve"> </w:t>
        <w:tab/>
        <w:br/>
        <w:tab/>
        <w:t xml:space="preserve">Обжалваното въззивно решение е постановено по реда на чл. 294 ГПК, след като с решение № 28 от 17. 05. 2018 г. по т. д. № 1212/2017 г. на ВКС, ТК, I т. о. е обезсилено решение № 15 от 12. 01. 2017 г. по в. т. д. № 447/2016 г. на Софийски апелативен съд в частта за присъждане на законната лихва върху сумата от 565 533, 76 лв. за периода 4. 03. 2014 г. – 27. 03. 2014 г. и е прекратено производството по делото в обезсилената част и е отменено посоченото въззивно решение в частта, с която е отменено решение № 1517 от 18. 09. 2015 г. по т. д. № 1318/2014 г. на Софийски градски съд и „Д. Зе“ АД е осъдено да заплати на Гаранционен фонд на основание чл. 127, ал. 2 ЗЗД сумата в размер на 565 533, 76 лв. ведно със законната лихва от 28. 03. 2014 г. до окончателното й изплащане, и делото е върнато за ново разглеждане от друг състав на Софийски апелативен съд.</w:t>
        <w:tab/>
        <w:br/>
        <w:tab/>
        <w:t xml:space="preserve"> </w:t>
        <w:tab/>
        <w:br/>
        <w:tab/>
        <w:t xml:space="preserve">При повторното въззивно разглеждане на делото съдебният състав на Софийски апелативен съд е приел за установено, че с присъда от 18. 03. 2011 г. по нохд № 628/2009 г. Старозагорският окръжен съд е признал А. С. за виновен в това, че на 06. 03. 2009 г. в гр. С. З, при управление на автобус е нарушил правилата за движение по пътищата и е причинил смъртта на повече от едно лице, сред които и П. П., И. Е., П. Т. и Т. Ч.. С цитирани във въззивния акт влезли в сила съдебни решения Гаранционният фонд е осъден да заплати на наследниците на И. Е., П. Т. и Т. Ч. обезщетения за неимуществени вреди, настъпили вследствие смъртта им, заедно със законната лихва от момента на съответното увреждане. С преводно нареждане от 02. 12. 2013 г. Гаранционният фонд заплатил сумата от 377 591, 88 лв. (250 000 лв. главници и 105 706, 18 лв. лихви) по сметка на ЧСИ по образуваното изпълнително дело за събиране на вземанията на наследниците на Е.. На 17. 01. 2014 г. фондът заплатил главници, общо в размер на 250 000 лв., както и законните лихви – 108 969, 03 лв., или общо – 376 429, 48 лв. по изпълнителното дело за събиране на вземанията на наследниците на Т.. Гаранционният фонд изпълнил съдебно признатите задължения към наследниците на Ч. на 30. 09. 2013 г. в размер на 250 000 лв. – главници, и 101 609, 26 лв. – законни лихви, както и разноски в размер на 13 200 лв., или общо сумата от 277 467, 69 лв. чрез превод по сметка на ЧСИ. В решението е посочено, че липсва спор, че между ответника „Д. Зе“ АД и собственика на лекия автомобил, с който е причинено увреждането, е сключен договор за застраховка „Гражданска отговорност“ на автомобилистите със срок на действие от 01. 01. 2009 г. до 31. 12. 2009 г. Въз основа на заключението на автотехническата експертиза е установено, че ПТП на 06. 03. 2009 г. е настъпило при сблъсък на управлявания от А. С. автобус и управлявания от П. П. лек автомобил. Експертното заключение е, че водачът на лекия автомобил е имал възможност да предотврати произшествието, ако е спрял на стоп линията, а водачът на автобуса – ако се е движил със скорост 50 км/ч /същият се е движил със скорост от 108 км/ч/, съгласно действащия знак, или ако е запазил праволинейното си движение в лентата, предназначена за направо.</w:t>
        <w:tab/>
        <w:br/>
        <w:tab/>
        <w:t xml:space="preserve"> </w:t>
        <w:tab/>
        <w:br/>
        <w:tab/>
        <w:t xml:space="preserve">При така установените факти въззивният съд е изразил становище, че в случая липсва солидарна отговорност между ищеца Гаранционен фонд и ответното застрахователно дружество, тъй като такава не е нито договорена, нито е установена в закона – чл. 121 от ЗЗД. При действието на приложимия КЗ отм. застрахователят по гражданската отговорност на един от делинквентите не отговаря спрямо увреденото лице солидарно с останалите делинквенти или техните застрахователи (за разлика от действащия КЗ – чл. 499, ал. 7), но предвид функционалната обусловеност на прякото право от деликтното застрахователят по застраховка „Гражданска отговорност“ отговаря по отношение на увредения в обема, в който отговаря застрахованият при него делинквент – за всички вреди и в целия им размер. Тъй като се установява, че вредоносният резултат е настъпил като последица от поведението на двамата водачи – А. С. и П. П., съгласно въззивния акт, е налице твърдяната равноценност на приносите им в съпричиняването на този резултат. След като по закон Гаранционният фонд има задължението да изплати обезщетения по задължителна застраховка „Гражданска отговорност“ на автомобилистите за търпени вреди (имуществени и неимуществени) от увредените лица в хипотезите на чл. 288 КЗ отм., той разполага с признато право да встъпи в правата на увреденото лице до размера на платеното и разходите за определяне и изплащане на обезщетението – ал. 12 на цитираната разпоредба. </w:t>
        <w:tab/>
        <w:br/>
        <w:tab/>
        <w:t xml:space="preserve"> </w:t>
        <w:tab/>
        <w:br/>
        <w:tab/>
        <w:t xml:space="preserve">Според въззивното решение основателността на исковата претенция в заявения й размер е следствие от безспорния по делото факт на удовлетворяване на увредените лица, изцяло и единствено, от Гаранционния фонд, при все, че вредоносният резултат е настъпил и от същото такова виновно поведение на друго лице, тоест налице е съпричиняване в еднакъв обем. Поради това половината от изплатената общо от фонда сума, възлизаща на 1 131 067. 52 лв. (включваща обезщетения и разходи за тяхното определяне и изплащане), или сумата от 565 533. 76 лв., се дължи от ответника като застраховател на другия делинквент – съпричинител, водачът П. П..</w:t>
        <w:tab/>
        <w:br/>
        <w:tab/>
        <w:t xml:space="preserve"> </w:t>
        <w:tab/>
        <w:br/>
        <w:tab/>
        <w:t xml:space="preserve">За да потвърди първоинстанционното решение за отхвърляне на предявения иск по чл. 74 вр. чл. 288, ал. 12 КЗ отм. срещу конституирания по реда на чл. 228, ал. 3 ГПК застраховател, въззивният съд е счел, че направеното възражение за погасяване по давност на вземането на ищеца е допустимо и основателно. Приел е, че в случая намира приложение нормата на чл. 197 КЗ отм., като давностният срок тече от датата на настъпване на събитието, тъй като ответният застраховател дължи плащане в качеството му на застраховател на „Гражданската отговорност“ на другия причинител на вредата. Процесното ПТП е настъпило на 06. 03. 2009 г. и до 28. 03. 2014 г. – датата на постъпване в съда на исковата молба срещу ответника петгодишният срок по посочената норма, с оглед вида на сключената имуществена застраховка, е изтекъл, което е наложило извод за отхвърляне на иска като погасен по давност.</w:t>
        <w:tab/>
        <w:br/>
        <w:tab/>
        <w:t xml:space="preserve"> </w:t>
        <w:tab/>
        <w:br/>
        <w:tab/>
        <w:t xml:space="preserve">С новата ал. 2 на чл. 280 ГПК (ДВ, бр. 86/2017 г.) се предвиди, че независимо от предпоставките по ал. 1 въззивният съдебен акт се допуска до касационно обжалване при вероятна нищожност или недопустимост, както и при очевидна неправилност. Съгласно задължителните разяснения по т. 1 на Тълкувателно решение № 1 от 19. 02. 2010 г. по тълк. д. № 1/2009 г. на ОСГТК на ВКС касационната инстанция е длъжна всякога да допусне касационно обжалване, ако съществува вероятност обжалваният въззивен акт да е недопустим или нищожен, като преценката за валидността и допустимостта се извършва с акта по същество на подадената касационна жалба. В случая касационният жалбоподател е направил бланкетно позоваване на недопустимост на атакуваното въззивно решение, като в касационната жалба сочи, че е налице основанието по чл. 281, т. 2 ГПК. В контекста на дължимата служебна проверка от настоящия състав не се установява да е налице вероятност обжалваното въззивно решение да е недопустимо, поради което същото не следва да се допуска до касационен контрол за преценка допустимостта му. В съответствие с принципа на диспозитивното начало, произнасянето на въззивния съд е в рамките на заявения предмет на делото и обема на търсената защита, като са налице предпоставките за съществуването и надлежното упражняване на правото на иск.</w:t>
        <w:tab/>
        <w:br/>
        <w:tab/>
        <w:t xml:space="preserve"> </w:t>
        <w:tab/>
        <w:br/>
        <w:tab/>
        <w:t xml:space="preserve">Касационното обжалване следва да се допусне по първия материалноправен въпрос, който настоящият състав уточнява в съответствие с разясненията по т. 1 на Тълкувателно решение № 1 от 19. 02. 2010 г. на ОСГТК на ВКС по следния начин: за погасителната давност за упражняване на правото на Гаранционния фонд да встъпи в правата на увреденото лице срещу застрахователя на „Гражданската отговорност“ на причинителя на вредата след заплащането на обезщетението по чл. 288 КЗ отм., аналогично на суброгационното право на застрахователя, и за началния момент, от който тече давностният срок. Този въпрос е включен в предмета на делото и е обусловил правните изводи на решаващия състав, следователно по отношение на него е осъществена общата предпоставка по чл. 280, ал. 1 ГПК за достъп до касационен контрол. По въпросите за погасителната давност спрямо регресните суброгационни искове на застрахователя и Гаранционния фонд съществува задължителна практика, обективирана в т. 14 от ППВС № 7/77 г. и в известните на състава постановени по чл. 290 ГПК решения на ВКС - решение № 178 от 21. 10. 2009 г. по т. д. № 192/2009 г., II т. о., решение № 173 от 30. 10. 2009 г. по т. д. № 455/2009 г., II т. о., решение № 53 от 16. 07. 2009 г. по т. д. № 356/2008 г., I т. о., решение № 2 от 2. 02. 2011 г. по т. д. № 206/2010, II т. о., решение № 15 от 4. 02. 2011 г. по т. д. № 326/2010 г. II т. о. и др. В тези актове се приема, че регресните суброгационни искове на застрахователя и Гаранционния фонд се погасяват с изтичане на общата петгодишна погасителна давност по чл. 110 ЗЗД, която започва да тече от момента, в който застрахователят, съотв. Гаранционният фонд изплати обезщетенията на правоимащите лица. С оглед изложеното е налице и допълнителната предпоставка по чл. 280, ал. 1, т. 1 ГПК за допускане на касационно обжалване.</w:t>
        <w:tab/>
        <w:br/>
        <w:tab/>
        <w:t xml:space="preserve"> </w:t>
        <w:tab/>
        <w:br/>
        <w:tab/>
        <w:t xml:space="preserve">Вторият поставен в изложението по чл. 284, ал. 3, т. 1 ГПК въпрос „Може ли солидарният длъжник да претендира от съдлъжниците си суми по чл. 127, ал. 2 ЗЗД, без преди това да е платил солидарното задължение на кредитора?“ не отговаря на общото изискване по чл. 280, ал. 1 ГПК, тъй като не е обусловил решаващите изводи на въззивния съд, и не може да обоснове достъпа до касация. </w:t>
        <w:tab/>
        <w:br/>
        <w:tab/>
        <w:t xml:space="preserve"> </w:t>
        <w:tab/>
        <w:br/>
        <w:tab/>
        <w:t xml:space="preserve">Поради това касационното обжалване следва да се допусне по чл. 280, ал. 1, т. 1 ГПК, за проверка за съответствие на въззивния акт с практиката на ВС и ВКС по първия поставен в изложението материалноправен въпрос, доуточнен от настоящия съдебен състав както следва: за погасителната давност за упражняване на правото на Гаранционния фонд да встъпи в правата на увреденото лице срещу застрахователя на „Гражданската отговорност“ на причинителя на вредата след заплащането на обезщетението по чл. 288 КЗ отм., аналогично на суброгационното право на застрахователя, и за началния момент, от който тече давностният срок.</w:t>
        <w:tab/>
        <w:br/>
        <w:tab/>
        <w:t xml:space="preserve"> </w:t>
        <w:tab/>
        <w:br/>
        <w:tab/>
        <w:t xml:space="preserve">На основание чл. 18, ал. 2, т. 2 от Тарифа за държавните такси, които се събират от съдилищата по ГПК, касаторът следва да внесе държавна такса в размер на 11 310, 68 лв. по сметката на ВКС.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2162 от 13. 08. 2018 г. по т. д. № 2753/2018 г. на Софийски апелативен съд.</w:t>
        <w:tab/>
        <w:br/>
        <w:tab/>
        <w:t xml:space="preserve"> </w:t>
        <w:tab/>
        <w:br/>
        <w:tab/>
        <w:t xml:space="preserve">УКАЗВА на касационния жалбоподател Гаранционен фонд – гр. София в едноседмичен срок от съобщението да представи по делото вносен документ за заплатена държавна такса по сметката на ВКС за разглеждане на касационната жалба в размер на 11 310, 68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Да се изпрати съобщение на касатора с указанията.</w:t>
        <w:tab/>
        <w:br/>
        <w:tab/>
        <w:t xml:space="preserve"> </w:t>
        <w:tab/>
        <w:br/>
        <w:tab/>
        <w:t xml:space="preserve">След представяне на вносния документ делото да се докладва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