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№12858/15.12.2021 по адм. д. №4861/2021 на ВАС, I о.,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12858 София, 15.12.2021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седми декември в състав: ПРЕДСЕДАТЕЛ:СВЕТЛОЗАРА АНЧЕВА ЧЛЕНОВЕ:МАДЛЕН ПЕТРОВА ВЕСЕЛА ПАВЛОВА при секретар Благовеста Първанова и с участието на прокурора Тодор Мерджановизслуша докладваното от съдиятаМАДЛЕН ПЕТРОВА по адм. дело № 4861/2021 Производството е по реда на чл. 208 и сл. АПК.</w:t>
        <w:tab/>
        <w:br/>
        <w:tab/>
        <w:t xml:space="preserve">Образувано е по касационна жалба на началник отдел „Оперативни дейности“ - София, в главна дирекция Фискален контрол при ЦУ на НАП, чрез гл. юрк. М. Манасиева против решение № 53/13.01.2021 г. на Административен съд - Благоевград, постановено по адм. дело № 992/2020 г., с което е отменена негова заповед за налагане на принудителна административна мярка № ФК-С741-0458338/26.10.2020 г.</w:t>
        <w:tab/>
        <w:br/>
        <w:tab/>
        <w:t xml:space="preserve">В касационната жалба са изложени доводи за неправилност на решението, поради нарушение на материалния закон и необоснованост - касационни основания по чл. 209, т. 3 АПК. Конкретните оплаквания се отнасят до изводите на първоинстанционния съд за допуснато съществено нарушение на административнопроизводствените правила за образуване на административното производство по чл. 26, ал. 1 АПК и нарушение на целите за прилагане на принудителните административни мерки по чл. 22 ЗАНН. Касаторът твърди, че продължителността на срока, за който е приложена оспорената мярка е мотивиран от административния орган, при спазване на принципа за съразмерност, регламентиран в чл. 6 от АПК. Искането е за отмяна на решението и потвърждаване на оспорената заповед. Претендира присъждане на разноски.</w:t>
        <w:tab/>
        <w:br/>
        <w:tab/>
        <w:t xml:space="preserve">Ответникът – „ПЛ – Михайлови“ ЕООД, град Гоце Делчев, чрез адв. Д. Петрова оспорва касационната жалба и моли да се остави в сила първоинстанционното решение, по съображения, изложени в представено писмено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приема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Предмет на съдебен контрол за законосъобразност пред административния съд е била заповед за налагане на принудителна административна мярка № ФК-С741-0458338/26.10.2020 г. на началник отдел „Оперативни дейности“ – гр. София, в главна дирекция Фискален контрол при ЦУ на НАП, с която на „ПЛ – Михайлови“ ЕООД град Гоце Делчев, е наложено запечатване на търговски обект - магазин, находящ се в гр. Гоце Делчев, ул. „Иларион Макариополски“ № 32, стопанисван от търговеца за срок от 14 дни за нарушение по чл. 186, ал.1, т. 1, б. „а“ ЗДДС - неспазване на реда и начина за регистриране на продажбите в търговските обекти чрез издаване на фискална касова бележка за продажба на 1 бр. минерална вода от 1.5 л. на обща стойност 0.90 лева и е забранен достъпа до обекта.</w:t>
        <w:tab/>
        <w:br/>
        <w:tab/>
        <w:t xml:space="preserve">За да отмени оспорения индивидуален административен акт, съдът е приел, че е незаконосъобразен на основанията по чл. 146, т. 3 и 5 АПК, поради допуснати съществени нарушения на административнопроизводствените правила по чл. 26, ал. 1 АПК и на чл. 35 АПК, противоречие с целта на закона по чл. 22 ЗАНН и с принципа за съразмерност по чл. 6, ал. 2 АПК. Като съществено нарушение на процесуалните правила, засегнало правото на защита на адресата на принудителната мярка, съдът е определил невръчването на протокола за извършена проверка в търговския обект от 17.10.2020 г. на лице, надлежно упълномощено да представлява дружеството.</w:t>
        <w:tab/>
        <w:br/>
        <w:tab/>
        <w:t xml:space="preserve">Според съда в нарушение на чл. 22 ЗАНН определената продължителност на мярката от 14 дни не е мотивирана и не отчита характера на нарушението, нито цялостното поведение на търговеца. В заповедта не са изложени конкретни факти за създадената организация за системно укриване на приходи в търговския обект. Липсват и данни за предходни нарушения на реда и начина за отчитане на продажбите. Прието е, че от факта на извършеното нарушение за първи път не може да се направи извод за създадена организация в обекта целяща системното неотчитане на оборота и отклонение от данъчното законодателство. Съдът е обосновал извод, че налагането на мярката за закупуване на минерална вода на стойност 0.90 лева, при липса на предишни нарушения е несъразмерно с целта на закона. Определената продължителност на срока на ПАМ не е в разумно съотношение на пропорционалност между засегнатите интереси на търговеца и охраняваните с прилагането на мярката. Не е направено съотнасяне към релевантни за спора факти или към обстоятелства, имащи значение за определяне тежестта на нарушението и оттам на срока, за който се налага мярката. Предвид възможността за налагане на административнонаказателна санкция по ЗАНН за същото нарушение е прието, че административният орган следва стриктно да съобразява конкретни факти, когато определя продължителността на действие на мярката. Първоинстанционният съд се е позовал и на принципа на пропорционалността в европейското законодателство и приетото в решение от 09.02.2012 г. на Съда на ЕС по дело С-210/10 г. (т.24). Обосновал е извод, че при предоставена възможност за определяне на срока на мярката до 30 дни е необходимо съобразяването с принципа за съразмерност и конкретните фактически установявания. Въз основа на представените доказателства е прието за установено, че дружеството регистрира регулярно обороти от дейността си и няма други нарушения при отчитането на продажби в този обект. Решението е правилно постановено.</w:t>
        <w:tab/>
        <w:br/>
        <w:tab/>
        <w:t xml:space="preserve">Съдът е изяснил спора от фактическа страна, като правилно е приел, че извършеното нарушение на реда и начина на отчитане на продажбите в търговските обекти по чл. 25, ал. 1 от Наредба Н-18/13.12.2006 г. е доказано от събраните по делото доказателства и са налице предпоставките по чл. 186, ал.1, т. 1, б. а от ЗДДС, в приложимата по време редакция за налагане на принудителната административна мярка запечатване на обект и забрана достъпа до него на основание чл. 187, ал.1 ЗДДС.</w:t>
        <w:tab/>
        <w:br/>
        <w:tab/>
        <w:t xml:space="preserve">Настоящият касационен състав споделя съображенията на първоинстанционния съд за незаконосъобразност на оспорения индивидуален административен акт, поради липса на мотиви за определяне продължителността на мярката в съответствие с чл. 59, ал. 2, т. 4 АПК. Изложените в заповедта съображения за определяне на срока от 14 дни са бланкетни. Обосновано съдът е приел, че не е съобразена тежестта на извършеното нарушение на реда и начина за отчитане на продажбите и конкретни факти от дейността на дружеството, включително размера на реализираните обороти от продажби, както и липсата на други нарушения от същия вид. Представените с касационната жалба актове за установяване на административни нарушения не установяват наличието на предходни нарушения, извършени от ПЛ Михайлови ЕООД, тъй като касаят нарушения на чл. 25, ал.1 и чл. 33, ал. 1 от Наредба Н-18/13.12.2006 г., установени при проверката в търговския обект на 17.10.2020 г., за първото от които е приложена и оспорената принудителна административна мярка по чл. 186, ал.1, т.1, б. „а“ ЗДДС. Горното потвърждава изводите на първоинстанционния съд за нарушение на чл. 22 ЗАНН и принципа за съразмерност по чл. 6 от АПК.</w:t>
        <w:tab/>
        <w:br/>
        <w:tab/>
        <w:t xml:space="preserve">Неправилно съдът е приел, че са налице съществени нарушения на правилата за образуване на административното производство по чл. 26, ал.1 АПК и правото на защита по чл. 35 АПК по смисъла на чл. 146, т. 3 АПК. Протоколът за извършената проверка в търговския обект на 17.10.2020 г. е подписан от И. Витанова на длъжност – продавач - консултант, която е дала писмени обяснения и е попълнила декларация като лице, работещо в магазина. На 25.10.2020 г., преди издаване на оспорената заповед, пълномощник на дружеството е посетил ТД на НАП – София, офис Благоевград и е участвал в административното производство, като е представил изисканите с протокола доказателства. Протоколът за извършена проверка отговаря на изискванията на чл. 50 ДОПК, като не е налице съществено нарушение на чл. 26, ал. 1 и чл. 35 АПК, както неправилно е приел първоинстанционният съд. (В този смисъл и решение № 7110 от 11.06.2021 г. по адм. д. № 1836/2021 г. на ВАС, Първо отделение).</w:t>
        <w:tab/>
        <w:br/>
        <w:tab/>
        <w:t xml:space="preserve">Изложеното не променя изводите за нарушение на изискванията за мотивиране на акта по чл. 186, ал.3 ЗДДС във връзка с чл. 59, ал. 2, т. 4 АПК и противоречието му с целта на закона, които съставляват самостоятелни основания за неговата незаконосъобразност.</w:t>
        <w:tab/>
        <w:br/>
        <w:tab/>
        <w:t xml:space="preserve">По тези съображения настоящият касационен състав намира, че решението, с което принудителната административна мярка е отменена, е правилно постановено и следва да се остави в сила.</w:t>
        <w:tab/>
        <w:br/>
        <w:tab/>
        <w:t xml:space="preserve">Водим от горното,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ОСТАВЯ В СИЛА решение № 53/13.01.2021 г. на Административен съд - Благоевград, постановено по адм. дело № 992/2020 г.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Светлозара Анчева</w:t>
        <w:tab/>
        <w:br/>
        <w:tab/>
        <w:t xml:space="preserve">секретар: ЧЛЕНОВЕ:/п/ Мадлен Петрова</w:t>
        <w:tab/>
        <w:br/>
        <w:tab/>
        <w:t xml:space="preserve">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