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№127/15.04.2019 по търг. д. №2481/2017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127 </w:t>
        <w:tab/>
        <w:br/>
        <w:tab/>
        <w:t xml:space="preserve"> </w:t>
        <w:tab/>
        <w:br/>
        <w:tab/>
        <w:t xml:space="preserve"> гр. София, 15.04. 2019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заседание на петнадесети април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 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Йонкова т. д. № 2481/2017 г. и за да се произнесе, взе предвид следното: </w:t>
        <w:tab/>
        <w:br/>
        <w:tab/>
        <w:t xml:space="preserve"> </w:t>
        <w:tab/>
        <w:br/>
        <w:tab/>
        <w:t xml:space="preserve">С определение, постановено в открито съдебно заседание на 26.09.2018 г., производството по делото е спряно на основание чл.292 ГПК до приемане на тълкувателно решение по тълкувателно дело № 8/2017 г. по описа на ОСГТК на ВКС. </w:t>
        <w:tab/>
        <w:br/>
        <w:tab/>
        <w:t xml:space="preserve"> </w:t>
        <w:tab/>
        <w:br/>
        <w:tab/>
        <w:t xml:space="preserve">Тълкувателно дело № 8/2017 г. е приключило с приемане на Тълкувателно решение № 8/2017 от 02.04.2019 г., обявено на 02.04.2019 г. </w:t>
        <w:tab/>
        <w:br/>
        <w:tab/>
        <w:t xml:space="preserve"> </w:t>
        <w:tab/>
        <w:br/>
        <w:tab/>
        <w:t xml:space="preserve">Поради отпадане на пречките за разглеждане на делото същото следва да бъде възобновено и насрочено в открито заседание по чл.290 ГПК. 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производството по т. д. № 2481/2017 г. по описа на ВКС, Търговска колегия. </w:t>
        <w:tab/>
        <w:br/>
        <w:tab/>
        <w:t xml:space="preserve"> </w:t>
        <w:tab/>
        <w:br/>
        <w:tab/>
        <w:t xml:space="preserve"> НАСРОЧВА делото за разглеждане в открито заседание по чл.290 ГПК за. ................... Да се призоват страните.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