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№3/12.04.2019 по търг. д. №893/2019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</w:t>
        <w:tab/>
        <w:br/>
        <w:tab/>
        <w:t xml:space="preserve"> </w:t>
        <w:tab/>
        <w:br/>
        <w:tab/>
        <w:t xml:space="preserve">гр. София, 12.04.2019 г.</w:t>
        <w:tab/>
        <w:br/>
        <w:tab/>
        <w:t xml:space="preserve"> </w:t>
        <w:tab/>
        <w:br/>
        <w:tab/>
        <w:t xml:space="preserve">ВЪРХОВЕН КАСАЦИОНЕН СЪД на Р. Б, ТК, II отделение, в закрито заседание, в състав:</w:t>
        <w:tab/>
        <w:br/>
        <w:tab/>
        <w:t xml:space="preserve"> </w:t>
        <w:tab/>
        <w:br/>
        <w:tab/>
        <w:t xml:space="preserve"> ПРЕДСЕДАТЕЛ: ВАНЯ АЛЕКСИЕВА 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> </w:t>
        <w:tab/>
        <w:br/>
        <w:tab/>
        <w:t xml:space="preserve">като разгледа докладваното от съдия Марков т. д.№893 по описа за 2019 г., образувано по касационни жалби на „Гладиатор 84” ЕООД и „Кредо-Г4” ЕООД срещу решение №79 от 01.10.2018 г. по в. т.д.№179/2018 г. на АС Бургас, както и съдържащото се в касационната жалба на „Кредо-Г4” ЕООД искане за спиране изпълнението на въззивното решение в частта, с която след частична отмяна на решение №190 от 08.06.2018 г. по т. д.№278/2016 г. на ОС Бургас, „Кредо-Г4” ЕООД е осъдено да заплати на „Гладиатор 84” ЕООД сумата от 15 319.87 лв., неиздължено възнаграждение съгласно фактура №221/12.07.2016 г. по договор за СМР от 25.01.2016 г., намира следното:</w:t>
        <w:tab/>
        <w:br/>
        <w:tab/>
        <w:t xml:space="preserve"> </w:t>
        <w:tab/>
        <w:br/>
        <w:tab/>
        <w:t xml:space="preserve">Касационната жалба на „Кредо-Г4” ЕООД срещу решението на апелативния съд в осъдителната му част е подадена в срок, депозирано е изложение на основанията за допускане на касационно обжалване, като е заплатена и дължимата държавна такса.</w:t>
        <w:tab/>
        <w:br/>
        <w:tab/>
        <w:t xml:space="preserve"> </w:t>
        <w:tab/>
        <w:br/>
        <w:tab/>
        <w:t xml:space="preserve"> Представени са доказателства за внесено по специалната сметка на ВКС обезпечение в размер на 15 319.87 лв. - преводно нареждане от 09.04.2019 г., като внасянето на сумата е потвърдено от счетоводството на ВКС.</w:t>
        <w:tab/>
        <w:br/>
        <w:tab/>
        <w:t xml:space="preserve"> </w:t>
        <w:tab/>
        <w:br/>
        <w:tab/>
        <w:t xml:space="preserve">В този смисъл са налице изискванията на чл.282, ал.2, т.1 от ГПК за спиране изпълнението на въззивното решение, поради което Върховен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СПИРА изпълнението на невлязлото в сила въззивно решение №79 от 01.10.2018 г. по в. т.д.№179/2018 г. на АС Бургас, в частта му, с която след частична отмяна на решение №190 от 08.06.2018 г. по т. д.№278/2016 г. на ОС Бургас, „Кредо-Г4” ЕООД е осъдено да заплати на „Гладиатор 84” ЕООД сумата от 15 319.87 лв., неиздължено възнаграждение съгласно фактура №221/12.07.2016 г. по договор за СМР от 25.01.2016 г. </w:t>
        <w:tab/>
        <w:br/>
        <w:tab/>
        <w:t xml:space="preserve"> </w:t>
        <w:tab/>
        <w:br/>
        <w:tab/>
        <w:t xml:space="preserve">Препис от определението за спиране да се издаде незабавно на молителя.</w:t>
        <w:tab/>
        <w:br/>
        <w:tab/>
        <w:t xml:space="preserve"> </w:t>
        <w:tab/>
        <w:br/>
        <w:tab/>
        <w:t xml:space="preserve"> 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