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№1042/08.10.2015 по адм. д. №11537/2015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58, ал. 3 от Изборния кодекс (ИК ) във връзка с чл. 145 и сл. от Административнопроцесуалния кодекс (АПК ).</w:t>
        <w:tab/>
        <w:br/>
        <w:tab/>
        <w:t xml:space="preserve">Образувано е по жалба, подадена от политическа партия Българска партия Либерали ( БПЛ ) чрез председателя й М. Ш., против решение 2445 НР от 01.10.2015 г. на Централна избирателна комисия (ЦИК), с което в производство по чл.99, т.1 АПК е отменена т.2 от Решение 2347-НР от 25 септември 2015 г. на ЦИК като постановена в противоречие с разпоредбата на чл. 16, ал. 3 от ЗПУГДВМС и съгласувателно писмо на министъра на финансите с вх. НР-04-2 от 25.09.2015 г. на ЦИК.</w:t>
        <w:tab/>
        <w:br/>
        <w:tab/>
        <w:t xml:space="preserve">На основание чл.213 ГПК вр. чл.144 АПК в производството е присъединена за съвместно разглеждане жалбите на политическа партия ПАРТИЯ НА БЪЛГАРСКИТЕ ЖЕНИ, подадена чрез председателя и представляващ партията В. А. Д., представлявана от процесуален представител адв. Вл. Драганов, против решение 2445-НР от 01.10.2015г., издадено от Централната избирателна комисия, по която е било образувано адм. дело 11538/2015 г. по описа на ВАС.</w:t>
        <w:tab/>
        <w:br/>
        <w:tab/>
        <w:t xml:space="preserve">В жалбите се излагат аналогични доводи за незаконосъобразност на решението, изразяващи се в нарушения на материалния и процесуалния закон. Основно се твърди, че не са били налице основанията по чл.99, т.1 АПК във вр. чл.16, ал.3 от ЗПУГДВМС за възобновяване на производството и отмяната на Решение 2347-НР от 25 септември 2015 г. на ЦИК в частта му по т.2, тъй като и двете партии реално не получават държавна субсидия за участие в изборите, поради която такава им се дължи на основание чл.25 от Закона за политическите партии ( ЗПП). По изложените в жалбите и доразвити в съдебно заседание съображения се претендира обжалваното решение да бъде отменено.</w:t>
        <w:tab/>
        <w:br/>
        <w:tab/>
        <w:t xml:space="preserve">Ответната страна - ЦИК чрез процесуален представител, релевира доводи за неоснователност на жалбите.</w:t>
        <w:tab/>
        <w:br/>
        <w:tab/>
        <w:t xml:space="preserve">Настоящият състав на Върховния административен съд, четвърто отделение намира жалбите за процесуално допустими. Подадени са от активно легитимирани страни в срока по чл. 58, ал. 1 ИК</w:t>
        <w:tab/>
        <w:br/>
        <w:tab/>
        <w:t xml:space="preserve">и срещу решение на ЦИК, което подлежи на съдебен контрол. Разгледани поотделно, по същество жалбите са неоснователни, по следните съображения:</w:t>
        <w:tab/>
        <w:br/>
        <w:tab/>
        <w:t xml:space="preserve">С Решение 2347-НР от 25 септември 2015 г. ЦИК са определени партиите, коалициите и инициативните комитети, регистрирани в ЦИК за участие в информационно-разяснителната кампания на националния референдум на 25 октомври 2015 г., които имат право да ползват медийни пакети по реда на чл. 16, ал. 3 от Закона за пряко участие на гражданите в държавната власт и местното самоуправление във връзка с чл. 178 от Изборния кодекс</w:t>
        <w:tab/>
        <w:br/>
        <w:tab/>
        <w:t xml:space="preserve">В т.2 на това решение е регламентирано, че на основание чл. 16, ал. 3 от Закона за пряко участие на гражданите в държавната власт и местното самоуправление във връзка с чл. 178, ал. 1 от Изборния кодекс и по аналогия на чл. 25, ал. 3 от Закона за политическите партии партиите, регистрирани за участие в информационно-разяснителната кампания за националния референдум, които имат право на медийни пакети в намален размер, пропорционално на броя на партиите, участващи в коалиции, които получават държавна субсидия по реда на Закона за политическите партии, са:</w:t>
        <w:tab/>
        <w:br/>
        <w:tab/>
        <w:t xml:space="preserve">2.1. Партия АБВ (Алтернатива за българско възраждане), съставна на коалиция АБВ (Алтернатива за българско възраждане), в размер на 30 000 лв.</w:t>
        <w:tab/>
        <w:br/>
        <w:tab/>
        <w:t xml:space="preserve">2.2. П. Б. партия Либерали, съставна на коалиция АБВ (Алтернатива за българско възраждане), в размер на 30 000 лв.</w:t>
        <w:tab/>
        <w:br/>
        <w:tab/>
        <w:t xml:space="preserve">2.3. П. П. на българските жени, съставна на коалиция България без цензура, в размер 34286 лв.</w:t>
        <w:tab/>
        <w:br/>
        <w:tab/>
        <w:t xml:space="preserve">2.4. П. Б. нова демокрация, съставна на коалиция Реформаторски блок, в размер на 33 334 лв.</w:t>
        <w:tab/>
        <w:br/>
        <w:tab/>
        <w:t xml:space="preserve">2.5. П. З. съюз А. С.и, съставна на коалиция БСП лява България в размер на 36 923 лв.</w:t>
        <w:tab/>
        <w:br/>
        <w:tab/>
        <w:t xml:space="preserve">Това решение не е било обжалвано и е влязло в сила на 29.09.2015 г.</w:t>
        <w:tab/>
        <w:br/>
        <w:tab/>
        <w:t xml:space="preserve">Междувременно в ЦИК е получено съгласувателно писмо на министъра на финансите с вх. НР-04-2 от 25.09.2015 г. на ЦИК, в което са посочени партиите и коалициите, които получават държавна субсидия по Закона за политическите партии. В т.4 на писмото е посочена Коалиция от партии България без цензура, в състава на която е посочена и ПП Партия на българските жени. В следваща, но също т.4 е посочена Коалиция от партии Коалиция АБВ - (Алтернатива за българско възраждане), в това число ПП АБВ (Алтернатива за българско възраждане).</w:t>
        <w:tab/>
        <w:br/>
        <w:tab/>
        <w:t xml:space="preserve">В писмото е посочено също, че ЦИК следва при постановяване на решение по чл.178, ал.5 ИК за предоставяне и разходване на субсидиите за медийни пакети следва да съобрази и чл.16, ал.3 от ЗПУГДВМС, който регламентира, че Партиите, коалициите и инициативните комитети по ал. 2, които нямат право на държавна субсидия по Закона за политическите партии</w:t>
        <w:tab/>
        <w:br/>
        <w:tab/>
        <w:t xml:space="preserve">, имат право на средства за медийни пакети в размер на 40 000 лв., които се предоставят и разходват по реда на чл. 178 от Изборния кодекс .</w:t>
        <w:tab/>
        <w:br/>
        <w:tab/>
        <w:t xml:space="preserve">Въз основа на това и след самосезиране ( съгл. чл.100 АПК) е проведено обсъждане, обективирано в протокол 259/01.10.2015 г. и в производство по чл.99, т.1 АПК, с оспореното понастоящем решение 2445 НР от 01.10.2015 г., Централната избирателна комисия е отменила т.2 от Решение 2347-НР от 25 септември 2015 г. на ЦИК като постановена в противоречие с разпоредбата на чл. 16, ал. 3 от ЗПУГДВМС.</w:t>
        <w:tab/>
        <w:br/>
        <w:tab/>
        <w:t xml:space="preserve">При извършеният съгл. чл.168 АПК контрол за законосъобразност на оспорения административен акт на всички основания по чл.146 АПК, съдът установи, че е същият е издаден в съответната форма от компетентният за това орган при наличие на съответния кворум 2/3 от присъстващите, в съответствие с целта на закона, правилно е приложен материалния закон</w:t>
        <w:tab/>
        <w:br/>
        <w:tab/>
        <w:t xml:space="preserve">чл. 178 от Изборния кодекс</w:t>
        <w:tab/>
        <w:br/>
        <w:tab/>
        <w:t xml:space="preserve">, чл.16, ал.3 от ЗПУГДВМС и чл.25 от Закона за политическите партии.</w:t>
        <w:tab/>
        <w:br/>
        <w:tab/>
        <w:t xml:space="preserve">Във всички случаи целта на закона в цитираните и други разпоредби е чрез държавна субсидия да се подпомагат партии, коалиции и инициативни комитети в условията на равнопоставеност да осъществяват дейността си във връзка с предстоящи избори и национален референдум.</w:t>
        <w:tab/>
        <w:br/>
        <w:tab/>
        <w:t xml:space="preserve">Обжалваното решение е издадено в съответствие с тази цел.</w:t>
        <w:tab/>
        <w:br/>
        <w:tab/>
        <w:t xml:space="preserve">Жалбоподателя Българска партия Либерали е в състава на Коалиция от партии АБВ (Алтернатива за българско възраждане) и съгласно раздел от Анекс от 17.11.2015 г. към коалиционно споразумение между политическите партии АБВ (Алтернатива за българско възраждане), Българска партия Либерали, Обединен блок на труда Български лейбъристи и Федерация за активно граждански общество от 07.08.2015 г. ПП АБВ ще получи 100% от предвидената държавна субсидия, като ще подпомага работата на отделни региони и структури на коалицията. В раздел от Анекса е посочено, че Другите партии от Коалицията, няма да получат средства от държавната субсидия.</w:t>
        <w:tab/>
        <w:br/>
        <w:tab/>
        <w:t xml:space="preserve">При тази фактическа установеност се налага извода, че Българска партия Либерали като отделна партия действително не получава държавна субсидия по ЗПП, но като участник в състава на коалицията АБВ дейността й е подпомагана от получаваната от ПП АБВ държавна субсидия. Следователно съгл. чл. чл.16, ал.3 от ЗПУГДВМС по аргумент за противното, тази партия, предвид и нарочното й волеизявление в тази връзка, като получава по посочения по-горе ред държавна субсидия, няма право да получава на претендираното от нея правно основание друга такава субсидия, дори и в пропорционален размер, за същата дейност.</w:t>
        <w:tab/>
        <w:br/>
        <w:tab/>
        <w:t xml:space="preserve">Аналогични са обстоятелствата във връзка с жалбата на партия Партия на българските жени, която е съставна на коалиция България без цензура и съгласно допълнителното споразумение от 01.09.2014 г. към решение за създаване на Коалиция от партии България без цензура от 18.08.2015г., отпуснатата партийна държавна субсидия ще се разпредели между коалиционните партньори в следното съотношение : ПП Партия на българските жени 1 (един) % от общия полагаем се размер.</w:t>
        <w:tab/>
        <w:br/>
        <w:tab/>
        <w:t xml:space="preserve">При тази фактическа установеност се налага извода, че Партия на българските жени като отделна партия в състава на коалиция от партии получава държавна субсидия по ЗПП е следователно съгл. чл. чл.16, ал.3 от ЗПУГДВМС по аргумент за противното, тази партия, предвид и нарочното й волеизявление в тази връзка, като получава по посочения по-горе ред държавна субсидия, няма право да получава на претендираното от нея правно основание друга такава субсидия, дори и в пропорционален размер, за същата дейност.</w:t>
        <w:tab/>
        <w:br/>
        <w:tab/>
        <w:t xml:space="preserve">Във връзка с горното са неоснователни са доводите за допуснато нарушение на по чл.99, т.1 АПК поради липсата на основания за възобновяване на производството по влязъл в сила административен акт, в случая т.2 от Решение 2347-НР от 25 септември 2015 г. на ЦИК.</w:t>
        <w:tab/>
        <w:br/>
        <w:tab/>
        <w:t xml:space="preserve">Във всички случаи с отменения акт ЦИК незаконосъобразно е била постановила пропорционално разпределение държавна субсидия в посочените размери за медийни пакети на посочените там партии. Понастоящем спрямо жалбоподателите това обстоятелство категорично се установи. Обратното би означавало всички партии в състава на коалиция предварително с коалиционното споразумение да се отказват от държавна субсидия или да договарят такава в намален размер, а впоследствие да я претендират на самостоятелно основание, независимо че са изразили волята си за разпределение точно на тази субсидия. Получаване на държавна субсидия по ЗПП е възможно за отделните партии в други предвидени от закона хипотези, които в случая очевидно не са налице.</w:t>
        <w:tab/>
        <w:br/>
        <w:tab/>
        <w:t xml:space="preserve">Съгласно чл. 99 АПК Влязъл в сила индивидуален или общ административен акт, който не е бил оспорен пред съда, може да бъде отменен или изменен от непосредствено по-горестоящия административен орган, а ако актът не е подлежал на оспорване по административен ред - от органа, който го е издал, когато: и са посочени седем различни хипотези. В първата от тях ( т.1) е посочено, че отмяна на акта е допустимо, само когато съществено е нарушено някое от изискванията за законосъобразността му. В този случай възобновяването на административното производство се извършва по инициатива на административния орган или по предложение на съответния прокурор или на омбудсмана ( чл.100 във вр. чл.99, т.1 АПК).</w:t>
        <w:tab/>
        <w:br/>
        <w:tab/>
        <w:t xml:space="preserve">Ето защо ЦИК, в съответствие с приложимото право, след като по своя инициатива е установила незаконосъобразност на предходен влязъл в сила свой административен акт, в предвидените за това срокове е възобновила производството и е постановила законосъобразен административен акт.</w:t>
        <w:tab/>
        <w:br/>
        <w:tab/>
        <w:t xml:space="preserve">Неоснователно е позоваването на други административни актове на ЦИК във връзка с предишно разпределение на държавни субсидии за парти и коалиции, тъй като те са неотносими в настоящето производство по преценка законосъобразността на оспорения административен акт.</w:t>
        <w:tab/>
        <w:br/>
        <w:tab/>
        <w:t xml:space="preserve">Понастоящем не се сочат доводи и доказателства, които да установяват друга фактическа обстановка, а при липсата на правни основания по чл.146 АПК за отмяна на административния акт, жалбите следва да бъдат отхвърлени като неоснователни.</w:t>
        <w:tab/>
        <w:br/>
        <w:tab/>
        <w:t xml:space="preserve">Водим от гореизложеното и на основание на основание чл.58, ал.3 от Изборния кодекс вр. чл.172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ОТХВЪРЛЯ жалбата от политическа партия Българска партия Либерали, против решение 2445 НР от 01.10.2015 г. на Централна избирателна комисия.</w:t>
        <w:tab/>
        <w:br/>
        <w:tab/>
        <w:t xml:space="preserve">ОТХВЪРЛЯ жалбата от политическа партия Партия на българските жени, против решение 2445 НР от 01.10.2015 г. на Централна избирателна комисия.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П./п/ Б. Ц.</w:t>
        <w:tab/>
        <w:br/>
        <w:tab/>
        <w:t xml:space="preserve">Т.П.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