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№6210/28.05.2015 по адм. д. №11632/2014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208 -228 от Административнопроцесуалния кодекс (АПК).</w:t>
        <w:tab/>
        <w:br/>
        <w:tab/>
        <w:t xml:space="preserve">Образувано е по касационна жалба, подадена от В. А. А. от гр. Р. срещу решение 30 от 18.07.2014 г., постановено по административно дело 250/2014 г. от Административен съд Русе, с което е отхвърлена жалбата му против Заповед рег. 3.28-77/28.06.2014 г., издадена от експерт в Териториална дирекция Национална сигурност - Русе. По наведени доводи за неправилност на решението, като постановено в нарушение на материалния закон се иска отмяната му и (постановяване на ново по съществото на спора, с което обжалваната от него заповед бъде отменена.</w:t>
        <w:tab/>
        <w:br/>
        <w:tab/>
        <w:t xml:space="preserve">Ответникът по касационната жалба експерт в Териториална дирекция Национална сигурност при Държавна агенция Национална сигурност (ДАНС) Русе не изпраща представител в съдебно заседание и не взема становище по жалбата.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неоснователна, поради следните съображения: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 и в съответствие с материалния закон и неговата цел. Решението е правилно.</w:t>
        <w:tab/>
        <w:br/>
        <w:tab/>
        <w:t xml:space="preserve">Наведените в касационната жалба доводи за незаконосъобразност на оспорените административен и съдебен акт поради нарушаване на чл. 124а, ал. 4 от Закона за Държавна агенция Национална сигурност (ЗДАНС, редакция, ДВ, бр. 52/2013 г., отм. са неоснователни.</w:t>
        <w:tab/>
        <w:br/>
        <w:tab/>
        <w:t xml:space="preserve">Съдът е изяснил фактическата обстановка, като е събрал относимите за случая доказателства, въз основа на които обосновано и законосъобразно е приел, че по-късното подписване на декларацията по чл. 62о, ал. 4 от ППЗДАНС не е засегнало правото на адвокатска защита от момента на задържането. В случая и пред първоинстанционния съд и пред настоящата инстанция липсва възражение от страна на касатора за невярно посочен час на задържане. Нещо повече - пред касационната инстанция жалбоподателят излага подробно фактите, свързани с постановяване на заповедта и твърди, че именно в 16, 00 часа е отведен от дома си в сградата на ТДНС Русе от служители на агенцията. Там бил помолен да напише обяснения за това как е стигнал до извод, че третата атакувана банка в страната ще бъде Инвестбанк АД. Жалбоподателят твърди, че в случая е направил анализ, който му е отнел няколко часа и след като изложил в писмен вид обясненията си в 21 часа му била поднесена за подпис заповедта с начален час 16,00 часа, който по същество е реалният час на задържането му. От съдържанието на заповедта се установява, че касаторът е бил информиран за всички права по чл. 124а от ЗДАНС. Попълването на декларация от задържаното лице е част от административната процедура и не е обвързано със срок. В случая това действие е извършено.</w:t>
        <w:tab/>
        <w:br/>
        <w:tab/>
        <w:t xml:space="preserve">Като основание за издаване на заповедта е посочено, че са налице данни за извършено престъпление по чл. 326 НК, което е свързано с дейностите по чл. 4, ал.1, т. 6 и т.15 от ЗДАНС в действалата към онзи момент редакция ДВ бр. 53/14.06.2013 г., като изложеното от касатора в съдебно заседание относно фактите и тяхната хронология подкрепя отразеното в заповедта.</w:t>
        <w:tab/>
        <w:br/>
        <w:tab/>
        <w:t xml:space="preserve">Неоснователен е наведеният довод за допуснато нарушение по чл. 5, т. 1 от Конвенцията за защита на правата на човека и основните свободи, тъй като разпоредбата предвижда забрана за лишване от свобода, при изрично предвидени изключения, едно от които - това по</w:t>
        <w:tab/>
        <w:br/>
        <w:tab/>
        <w:t xml:space="preserve">б. "с" на цитирания текст е законен арест или лишаване от свобода на лице с цел да се осигури явяването му пред предвидената в закона институция при обосновано подозрение за извършване на престъпление или когато обосновано е призната необходимостта да се предотврати извършване на престъпление или укриване след извършване на престъпление, макар в случая да не касае до арест по смисъла на Наказателнопроцесуалния кодекс, а до наложена принудителна административна мярка. В случая са налице цитираните предпоставки, а освен това при задържането на Ангелов са изпълнени и изискванията по чл. 5, т. 2 от Конвенцията.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 РЕШИ: ОСТАВЯ В СИЛА</w:t>
        <w:tab/>
        <w:br/>
        <w:tab/>
        <w:t xml:space="preserve">решение 30 от 18.07.2014 г., постановено по административно дело 250/2014 г. от Административен съд Русе. Решението е окончателно. Вярно с оригинала, ПРЕДСЕДАТЕЛ: /п/ А. И. секретар: ЧЛЕНОВЕ: /п/ Д. Ч./п/ И. С. И.С.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