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№209/07.03.2011 по гр. д. №1211/2010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209</w:t>
        <w:tab/>
        <w:br/>
        <w:tab/>
        <w:t xml:space="preserve"> </w:t>
        <w:tab/>
        <w:br/>
        <w:tab/>
        <w:t xml:space="preserve">гр. С.,07.03.2011г.</w:t>
        <w:tab/>
        <w:br/>
        <w:tab/>
        <w:t xml:space="preserve"> </w:t>
        <w:tab/>
        <w:br/>
        <w:tab/>
        <w:t xml:space="preserve">Върховният касационен съд на Р. Б., Първо гражданско отделение в закрито заседание на шестнадесети февруари през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ГЪЛЪБИНА ГЕНЧЕВА 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1211/ 2010 г. по описа на Първо гражанско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А. Х. М. е обжалвал въззивното решение на Ш. окръжен съд 22.03.2010г. по гр. д.№ 7/2010г. </w:t>
        <w:tab/>
        <w:br/>
        <w:tab/>
        <w:t xml:space="preserve"> </w:t>
        <w:tab/>
        <w:br/>
        <w:tab/>
        <w:t xml:space="preserve"> Касационната жалба е с обжалваем интерес над 1000лв., подадена е в срок, отговаря на изискванията на чл.284 ал.1 и 2 ГПК и към нея има приложение по чл.284 ал.3 т.1 ГПК, поради което е процесуално допустима.</w:t>
        <w:tab/>
        <w:br/>
        <w:tab/>
        <w:t xml:space="preserve"> </w:t>
        <w:tab/>
        <w:br/>
        <w:tab/>
        <w:t xml:space="preserve"> Ответникът К. Х. К. не е подал писмен отговор по реда на чл.287 ГПК.</w:t>
        <w:tab/>
        <w:br/>
        <w:tab/>
        <w:t xml:space="preserve"> </w:t>
        <w:tab/>
        <w:br/>
        <w:tab/>
        <w:t xml:space="preserve">Шуменският окръжен съд е потвърдил решението на Ш. районен съд № 548 от 26.10.2009г. по гр. д.№ 138/2009г., с което е отхвърлен предявения иск по чл.108 ЗС.</w:t>
        <w:tab/>
        <w:br/>
        <w:tab/>
        <w:t xml:space="preserve"> </w:t>
        <w:tab/>
        <w:br/>
        <w:tab/>
        <w:t xml:space="preserve">Въззивният съд е приел, че ищецът А. Х. М. не е собственик на спорния имот – апартамент № 9 на третия етаж в[населено място], [улица], тъй като праводателят му не е бил собственик, а ответникът владее имота въз основа на валидно сключен договор и не са налице кумулативните предпоставки за уважаване на предявения ревандикационен иск.</w:t>
        <w:tab/>
        <w:br/>
        <w:tab/>
        <w:t xml:space="preserve"> </w:t>
        <w:tab/>
        <w:br/>
        <w:tab/>
        <w:t xml:space="preserve"> Изводите на съда се основават на направено възражение от ответника в първото съдебно заседание и представени от него след това писмени доказателства при неподаден на отговор по исковата молба в срока по чл. 131 ал.1 ГПК. Въззивният съд е приел, че възможността за представяне на нови доказателства не се е преклудирала след изтичане на срока за отговор, защото въпреки направените от ответника възражения по твърдяните от ищеца обстоятелства и позоваването във връзка с тях на решение на Ш. районен съд по гр. д.№ 1010/2002г., първоинстанционният съд не е изпълнил задълженията си по чл.146 ал.2 ГПК да му укаже, че не ангажира доказателства за установяване на твърденията си. </w:t>
        <w:tab/>
        <w:br/>
        <w:tab/>
        <w:t xml:space="preserve"> </w:t>
        <w:tab/>
        <w:br/>
        <w:tab/>
        <w:t xml:space="preserve"> При тези мотиви поставеният в изложението за допускането на касационното обжалване въпрос дали след изтичането на преклузивния срок по чл.131 ГПК е допустимо да се правят възражения по съществото на спора и да се приемат писмени доказателства във връзка с тези възражения, които не са нововъзникнали и без да е налице извинителна причина, е от значение за решаването на делото. В представеното от касатора влязло в сила решение на Р. окръжен съд №10 по гр. д.№ 6/2000г. е прието, че съгласно чл.133 ГПК когато ответникът не подаде писмен отговор в едномесечен срок, не вземе становище и не направи възражения, той губи възможността да направи това по – късно, освен ако пропускът се дължи на особени непредвидени обстоятелства. Следователно налице е противоречие в практиката на съдилищата по приложението на разпоредбата на чл.133 ГПК и е налице основанието на чл.280 ал.1 т.2 ГПК за допускане на касационното обжалване.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касационно обжалване на въззивното решение на Ш. окръжен съд от 22.03.2010г. по гр. д.№ 7/2010г. </w:t>
        <w:tab/>
        <w:br/>
        <w:tab/>
        <w:t xml:space="preserve"> </w:t>
        <w:tab/>
        <w:br/>
        <w:tab/>
        <w:t xml:space="preserve"> Указва на касатора на основание чл.18 ал.2 от Тарифата за държавните такси, които се събират от съдилищата по ГПК в едноседмичен срок от съобщението да внесе държавна такса по сметка на Върховния касационен съд в размер на 197лв. и в същия срок да представи вносния документ по делото, в противен случай жалбата ще бъде върната.</w:t>
        <w:tab/>
        <w:br/>
        <w:tab/>
        <w:t xml:space="preserve"> </w:t>
        <w:tab/>
        <w:br/>
        <w:tab/>
        <w:t xml:space="preserve"> Делото да се докладва за насрочване след внасянето на държавната такса.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