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№85/07.03.2011 по гр. д. №23/2011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Върховният касационен съд на РБ, състав на I-во г. о., намира, че производството по делото следва да се прекрати на основание чл. 264, ал. 1 ГПК предвид изявлението на представителя на жалбоподателя за оттегляне на жалбата.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N 85</w:t>
        <w:tab/>
        <w:br/>
        <w:tab/>
        <w:t xml:space="preserve"> </w:t>
        <w:tab/>
        <w:br/>
        <w:tab/>
        <w:t xml:space="preserve"> София, 07.03. 2011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С. ч. гр. д. N 23/2011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жалба, подадена в срока по чл. 275, ал. 1 ГПК, от [фирма] със седалище и адрес на управление[населено място], [улица], срещу определение № 1443 от 18.11.2010 г. по гр. д. № 1066/2010 г. на П. апелативен съд.</w:t>
        <w:tab/>
        <w:br/>
        <w:tab/>
        <w:t xml:space="preserve"> </w:t>
        <w:tab/>
        <w:br/>
        <w:tab/>
        <w:t xml:space="preserve">С молба вх. № 742 от 03.02.2011 г., подписана от С. И. С. - изпълнителен директор на дружеството, подадена чрез въззивния съд, жалбоподателят е заявил, че оттегля подадената частна касационна жалба № 6713 от 01.12.2010 г. срещу въззивното определение.</w:t>
        <w:tab/>
        <w:br/>
        <w:tab/>
        <w:t xml:space="preserve"> </w:t>
        <w:tab/>
        <w:br/>
        <w:tab/>
        <w:t xml:space="preserve">Върховният касационен съд на РБ, състав на I-во г. о., намира, че производството по делото следва да се прекрати на основание чл. 264, ал. 1 ГПК предвид изявлението на представителя на жалбоподателя за оттегляне на жалбата.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ПРЕКРАТЯВА производството по ч. гр. д. № 23/2011 г. по описа на Върховния касационен съд на РБ, I-во г. о. 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Върховния касационен съд на РБ в едноседмичен срок от съобщението.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