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№160/17.02.2011 по гр. д. №825/2010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С., 17.02.2011 година</w:t>
        <w:tab/>
        <w:br/>
        <w:tab/>
        <w:t xml:space="preserve"> </w:t>
        <w:tab/>
        <w:br/>
        <w:tab/>
        <w:t xml:space="preserve">Върховният касационен съд на Р. Б., първо гражданско отделение, в закрито заседание на 15 февруари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825/2010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Държавно горско стопанство[населено място] против решение № 2093 от 17.12.2009г. по гр. д.№ 2526/2009г. на П. окръжен съд, с което е обезсилено Р № 1938 от 10.07.2009г. по гр. д.№ 298/2009г. на РС[населено място], с което е отхвърлен отрицателен установителен иск, предявен по отношение на Община “Р.” да се признае за установено, че тя не е собственик на гори с площ 27 100 дка в землището на [община]” при описани граници и е прекратено производството поради недопустимост на иска, като преждевременно заведен. </w:t>
        <w:tab/>
        <w:br/>
        <w:tab/>
        <w:t xml:space="preserve"> </w:t>
        <w:tab/>
        <w:br/>
        <w:tab/>
        <w:t xml:space="preserve">В касационната жалба се навеждат доводи за неправилност на решението поради противоречие с материалния закон и процесуалните правила. </w:t>
        <w:tab/>
        <w:br/>
        <w:tab/>
        <w:t xml:space="preserve"> </w:t>
        <w:tab/>
        <w:br/>
        <w:tab/>
        <w:t xml:space="preserve">В изложението по чл. 284, ал.1 т.3 от ГПК е формулиран въпроса допустим ли е отрицателен установителен иск за собственост ако на ответника само е признато правото на възстановяване на гора, но не е приключила административната процедура по индивидуализирането й. По този въпрос, касаторът твърди наличие на противоречива съдебна практика. Представя решения на ВС и ВКС и на П. ОС – основание за допускане по чл. 280, ал.1 т.2 от ГПК.:. </w:t>
        <w:tab/>
        <w:br/>
        <w:tab/>
        <w:t xml:space="preserve"> </w:t>
        <w:tab/>
        <w:br/>
        <w:tab/>
        <w:t xml:space="preserve">Ответницата по касация [община] не взема становище.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Не е налице и отрицателната предпоставка за допустимост, предвидена в чл. 280, ал.2 от ГПК в първоначалната му редакция, при действието на която е постъпила касационата жалба, до колкото обжалваемият интерес е действителната стойност на вещното право, предмет на обжалваното решение, а тя е над 1000 лв.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предявеният отрицателен установителен иск от касатора против Община “Р. е постановено първоначално решение от 05.06.2007г. по гр. д.№ 265/2007г. на П. РС, с което е признато за установено, че към 09.09.1944г. общината не е била собственик на процесната гора от 27 100 дка. В мотивите е прието, че тя е била и е останала държавна собственост, защото е била предоставена на общината като балталък. В хода на производството е представено решение по чл. 13, ал.2 от ЗВСГЗГФ, с което е признато правото на възстановяване на Общината върху същата гора въз основа на записване в емлячния регистър на[населено място] и протокол за предмета на горското стопанство от 1942г., но е прието, че тези доказателства не установяват правото на собственост на общината, че се касае за гора балталък, която не подлежи на възстановяване съгласно пар.5 от ЗВСГЗГФ, поради което е останала държавна собственост. С решение от 13.03.2008г. по гр. д.№ 1898/2007г. на П. ОС е обезсилено това решение като недопустимо, като е прието, че иска по чл. 13, ал.8 от ЗВСГЗГФ не е за установяване правото на собственост към минал момент, а е предявения иск по чл. 97, ал.1 от ГПК за установяване дали имота е общинска, или държавна собственост. Делото е върнато за ново разглеждане по предявения иск от друг състав на РС. Въззивното решение не е допуснато до касационен контрол с определение № 144/29.12.2008г. по гр. д.№ 4042/2008г. на ВКС. В мотивите съдът е изложил съображения, че по установителния иск за собственост към настоящия момент, съдът ще следва да изследва и правото на собственост към минал момент преюдициално. При новото разглеждане на делото с Р № 1938/10.07.2009г. по гр. д.№ 298/2009г. на П. РС предявения отрицателен установителен иск е отхвърлен, тъй като държавата не доказала, че общината не е собственик на признатите за възстановяване гори с площ 27100 дка. С обжалваното сега решение, въззивният съд е приел, че предявеният иск е преждевременно заведен, тъй като на Общината не е възстановено с решение и скица към него правото на собственост, а само й е признато правото на възстановяване на собствеността от съда. Административната процедура не е приключила.</w:t>
        <w:tab/>
        <w:br/>
        <w:tab/>
        <w:t xml:space="preserve"> </w:t>
        <w:tab/>
        <w:br/>
        <w:tab/>
        <w:t xml:space="preserve">Първият въпрос по който се иска допускане до касация е свързан с допустимостта на предявения иск и е определил решаващия извод на съда, поради което обосновава общото основание за допускане до касация. От представените решения относими към този въпрос са Р № 1814/02.11.2007г. по гр. д.№ 1688/2007г. на П. ОС, с което при подобна обстановка, съдът се е произнесъл по същия иск по същество. С Р № 93805.12.2008г. по гр. д.№ 33412007г. на ВКС,І гр. о. и Р № 724 от 07.10.2009г. по гр. д.№ 1280/2008г. на ВКС І гр. о., приложени по въззивното дело е прието, в аналогична фактическа обстановка, че предявения иск е допустим. Предвид изложеното, съдът приема, че е налице основанието по чл. 280, ал.1 т.2 от ГПК, поради което въззивното решение следва да се допусне до касационен контрол.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по касационна жалба, подадена от Държавно горско стопанство[населено място] против решение № 2093 от 17.12.2009г. по гр. д.№ 2526/2009г. на П. окръжен съд.</w:t>
        <w:tab/>
        <w:br/>
        <w:tab/>
        <w:t xml:space="preserve"> </w:t>
        <w:tab/>
        <w:br/>
        <w:tab/>
        <w:t xml:space="preserve">Указва на касатора да внесе в едноседмичен срок от съобщението държавна такса по сметка на ВКС за разглеждане на касационната жалба по същество в размер на 46 253,52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