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№152/17.02.2011 по гр. д. №762/2010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w:tab/>
        <w:br/>
        <w:tab/>
        <w:t xml:space="preserve"> </w:t>
        <w:tab/>
        <w:br/>
        <w:tab/>
        <w:t xml:space="preserve"> N 152</w:t>
        <w:tab/>
        <w:br/>
        <w:tab/>
        <w:t xml:space="preserve"> </w:t>
        <w:tab/>
        <w:br/>
        <w:tab/>
        <w:t xml:space="preserve">гр. София, 17.02.2011г.</w:t>
        <w:tab/>
        <w:br/>
        <w:tab/>
        <w:t xml:space="preserve"> </w:t>
        <w:tab/>
        <w:br/>
        <w:tab/>
        <w:t xml:space="preserve">Върховният касационен съд на Република България, Първо гражданско отделение в закрито заседание на деветнадесети януари през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като разгледа докладваното от съдията Бранислава Павлова </w:t>
        <w:tab/>
        <w:br/>
        <w:tab/>
        <w:t xml:space="preserve"> </w:t>
        <w:tab/>
        <w:br/>
        <w:tab/>
        <w:t xml:space="preserve">гр. дело N 762/ 2010 г. по описа на Първо гражанско отделение, за да се произнесе съобрази:</w:t>
        <w:tab/>
        <w:br/>
        <w:tab/>
        <w:t xml:space="preserve"> </w:t>
        <w:tab/>
        <w:br/>
        <w:tab/>
        <w:t xml:space="preserve"/>
        <w:tab/>
        <w:br/>
        <w:tab/>
        <w:t xml:space="preserve"/>
        <w:tab/>
        <w:br/>
        <w:tab/>
        <w:t xml:space="preserve">Производството е по чл. 288 ГПК.</w:t>
        <w:tab/>
        <w:br/>
        <w:tab/>
        <w:t xml:space="preserve"> </w:t>
        <w:tab/>
        <w:br/>
        <w:tab/>
        <w:t xml:space="preserve">И. Б. С., О. А. С., С. П. С., С. И. С., М. Н. П. и Д. П. Я. са обжалвали въззивното решение на П. окръжен съд № 250 от 18.02.2010г. по гр. д.№ 2299/2009г. </w:t>
        <w:tab/>
        <w:br/>
        <w:tab/>
        <w:t xml:space="preserve"> </w:t>
        <w:tab/>
        <w:br/>
        <w:tab/>
        <w:t xml:space="preserve">Касационната жалба е с обжалваем интерес над 1000лв., подадена в срок, отговаря на изискванията на чл.284 ал.1 и 2 ГПК и към нея има приложение по чл.284 ал.3 т.1 ГПК, поради което е процесуално допустима.</w:t>
        <w:tab/>
        <w:br/>
        <w:tab/>
        <w:t xml:space="preserve"> </w:t>
        <w:tab/>
        <w:br/>
        <w:tab/>
        <w:t xml:space="preserve">Ответникът И. А. Д. е подал писмен отговор, в който изразява становище, че не са налице основания за допускане на касационното обжалване.</w:t>
        <w:tab/>
        <w:br/>
        <w:tab/>
        <w:t xml:space="preserve"> </w:t>
        <w:tab/>
        <w:br/>
        <w:tab/>
        <w:t xml:space="preserve">П. окръжен съд е потвърдил решението на П. районен съд, Х състав № 1974 от 14.07.2009г. по гр. д.№ 377/2008г., с което е отхвърлен иска на И. Б. С., О. А. С., С. П. С., С. И. С., М. Н. П. и Д. П. Я. против И. А. Д. с правно основание чл.124 ал.1 ГПК за установяване правото на собственост на 1/6 ид. ч. от дворно място, цялото с площ от 151 кв. м., представляващо УПИ ХХ-776 кв.219 по плана на[населено място], Втора градска част.</w:t>
        <w:tab/>
        <w:br/>
        <w:tab/>
        <w:t xml:space="preserve"> </w:t>
        <w:tab/>
        <w:br/>
        <w:tab/>
        <w:t xml:space="preserve">В изложението за допускане на касационното обжалване се възпроизвеждат фактическите обстоятелства по делото, прави се анализ на доказателствата от гледна точка на защитната теза на касаторите, въвеждат се доводи за неправилност на решението, обосновани с нарушение на процесуалните правила, цитират се решения на ВКС с твърдението, че противоречат на обжалваното решение, без обаче да се конкретизира в какво точно се състои противоречието. Въз основа на това съдържание на изложението в което не се посочва правен въпрос от значение за конкретното дело и не се обосновават специалните предпоставки на чл.280 ал.1 ГПК не може да се извърши преценка за наличието на критериите на чл.280 ал.1 ГПК. </w:t>
        <w:tab/>
        <w:br/>
        <w:tab/>
        <w:t xml:space="preserve"> </w:t>
        <w:tab/>
        <w:br/>
        <w:tab/>
        <w:t xml:space="preserve">Относим към производството по чл.288 ГПК е само раздел ІІІ от изложението, в който се поставя въпросът приложима ли е презумпцията на чл.69 ЗС, когато съсобственик упражнява фактическа власт върху целия съсобствен имот и представлява ли извършването на видими и явни действия по ограничаване на достъпа на съсобствениците в имота проява на собственическо отношение към целия имот. В мотивите на въззивния съд е прието, че намерението на ищците за своене на вещта е трябвало да бъде доказано и това становище противоречи на решение по № 123 от 15.06.2010 г. на ВКС по гр. д. № 431/2009 г., II г. о., постановено по реда на чл.290 и сл. ГПК в което е прието, че когато съсобствеността е възникнала от юридически факт, различен от наследяването, приложение намира разпоредбата на </w:t>
        <w:tab/>
        <w:br/>
        <w:tab/>
        <w:t xml:space="preserve"> </w:t>
        <w:tab/>
        <w:br/>
        <w:tab/>
        <w:t xml:space="preserve">чл. 69 ЗС</w:t>
        <w:tab/>
        <w:br/>
        <w:tab/>
        <w:t xml:space="preserve"> </w:t>
        <w:tab/>
        <w:br/>
        <w:tab/>
        <w:t xml:space="preserve">. При това противоречие между обжалваното решение и решение на ВКС по чл.290 и сл.ГПК съгласно т.2 на ТР 1/2009г. на ВКС, ОСГК и ТК касационното обжалване следва да се допусне на основание чл.280 ал.1 т.1 ГПК. </w:t>
        <w:tab/>
        <w:br/>
        <w:tab/>
        <w:t xml:space="preserve"> </w:t>
        <w:tab/>
        <w:br/>
        <w:tab/>
        <w:t xml:space="preserve">Воден от горното Върховният касационен съд, І г. о.</w:t>
        <w:tab/>
        <w:br/>
        <w:tab/>
        <w:t xml:space="preserve"> </w:t>
        <w:tab/>
        <w:br/>
        <w:tab/>
        <w:t xml:space="preserve"> ОПРЕДЕЛИ: </w:t>
        <w:tab/>
        <w:br/>
        <w:tab/>
        <w:t xml:space="preserve"> </w:t>
        <w:tab/>
        <w:br/>
        <w:tab/>
        <w:t xml:space="preserve">ДОПУСКА касационно обжалване на въззивното решение на П. окръжен съд № 250 от 18.02.2010г. по гр. д.№ 2299/2009г.</w:t>
        <w:tab/>
        <w:br/>
        <w:tab/>
        <w:t xml:space="preserve"> </w:t>
        <w:tab/>
        <w:br/>
        <w:tab/>
        <w:t xml:space="preserve">Указва на касаторите в едноседмичен срок от съобщението да внесат държавна такса 70 лв. по сметка на ВКС и в същия срок да представят вносния документ по делото, в противен случай жалбата ще бъде върната.</w:t>
        <w:tab/>
        <w:br/>
        <w:tab/>
        <w:t xml:space="preserve"> </w:t>
        <w:tab/>
        <w:br/>
        <w:tab/>
        <w:t xml:space="preserve">Делото да се докладва за насрочване след внасяне на държавната такса</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