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№710/13.05.2011 по гр. д. №1729/2010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710</w:t>
        <w:tab/>
        <w:br/>
        <w:tab/>
        <w:t xml:space="preserve"> </w:t>
        <w:tab/>
        <w:br/>
        <w:tab/>
        <w:t xml:space="preserve">София, 13.05.2011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май две хиляди и единадесета година в състав:</w:t>
        <w:tab/>
        <w:br/>
        <w:tab/>
        <w:t xml:space="preserve"/>
        <w:tab/>
        <w:br/>
        <w:tab/>
        <w:t xml:space="preserve"> ПРЕДСЕДАТЕЛ:БОЙКА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№1729/2010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във връзка с чл.280, ал.1 ГПК.</w:t>
        <w:tab/>
        <w:br/>
        <w:tab/>
        <w:t xml:space="preserve"> </w:t>
        <w:tab/>
        <w:br/>
        <w:tab/>
        <w:t xml:space="preserve">Образувано е по касационна жалба от адв.Д. П. – процесуален представител на ищцата М. В. Н. от [населено място], против въззивно решение №986/12.7.2010 г. по гр. д.№1173/2010 г. по описа на Варненския окръжен съд, г. о.</w:t>
        <w:tab/>
        <w:br/>
        <w:tab/>
        <w:t xml:space="preserve"> </w:t>
        <w:tab/>
        <w:br/>
        <w:tab/>
        <w:t xml:space="preserve">С обжалваното решение е потвърдено решение №1228/12.4.2010 г. по гр. д.№5029/2009 г. по описа на Варненския районен съд, ХХХ-ти състав, с което са отхвърлени предявените от М. В. Н. от [населено място] субективно съединени искове с правно основание чл.226, ал.2 КТ за сумата 1021 лева. Въззивната инстанция е приела, че е налице незаконно задържане на трудовата книжка от страна на работодателя, но не е установено настъпването на вреда за работника следствие това задържане. Прието, че ищцата не е доказала твърдението си от исковата молба, че следствие задържане на трудовата книжка не е могла да започне работа при друг работодател. Изложени са и изводи, че през процесния период ищцата е била регистрирана в бюрото по труда и е получавала обезщетение поради болест.</w:t>
        <w:tab/>
        <w:br/>
        <w:tab/>
        <w:t xml:space="preserve"> </w:t>
        <w:tab/>
        <w:br/>
        <w:tab/>
        <w:t xml:space="preserve">В изложението по чл.284, ал.3, т.1 ГПК се твърди, че въззивната инстанция се произнесла по съществен процесуалноправен въпрос, който е от значение за точното прилагане на закона и за развитие на правото и се свежда до задължението на съда да обсъди всички събрани по делото доказателства, а в процесния случай окръжният съд не е обсъдил в съвкупност и поотделно всички събрани по делото доказателства.</w:t>
        <w:tab/>
        <w:br/>
        <w:tab/>
        <w:t xml:space="preserve"> </w:t>
        <w:tab/>
        <w:br/>
        <w:tab/>
        <w:t xml:space="preserve">Сочат се и два съществени материалноправни въпроса, които според касационната жалбоподателка са също от значение за точното прилагане на закона и за развитие на правото, а именно “Незаконното задържане на трудовата книжка на работника от работодателя представлява ли пречка за сключването на трудов договор с друг работодател? ” и “Получаването на обезщетение за безработица и обезщетение по болест само през част от периода, в който е налице незаконно задържане на трудовата книжка, представлява ли пречка за получаване на обезщетение по чл.225, ал.1 КТ? ”.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Ответникът по касация П. Д. М.” – В., посредством процесуалния си представител - адв. Трендафилова, е депозирал отговор по смисъла на чл.287 ГПК.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на основанията за допускане на касационното обжалване по чл.280 ГПК и взе предвид писмения отговор на ответника по касация намира, че жалбата е подадена в законния срок. За да се произнесе по допускане на въззивното решение до касационно обжалване съдът взе предвид следното:</w:t>
        <w:tab/>
        <w:br/>
        <w:tab/>
        <w:t xml:space="preserve"> </w:t>
        <w:tab/>
        <w:br/>
        <w:tab/>
        <w:t xml:space="preserve">По поставения процесуалноправен въпрос за задължението на съда да обсъди всички събрани по делото доказателства, а в процесния случай окръжният съд не е обсъдил в съвкупност и поотделно всички събрани по делото доказателства, настоящият състав на ВКС, ІV г. о., намира, че той не отговаря на приетото с т.1 от ТР №1/19.02.2010 г. по т. д.№1/2009 г. на ОСГТК на ВКС. Поставеният въпрос представлява касационно оплакване, което обаче следва да бъде разгледано, едва когато въззивното решение бъде допуснато до касационно обжалване. Върховният касационен съд не е задължен да изведе въпроса от изложението на касационната жалба, нито от сама нея, тъй като това би довело до нарушение на принципа за диспозитивното начало/чл.6 ГПК/. Въпросите по смисъла на чл.280, ал.1 ГПК следва да бъдат формулирани ясно, точно и категорично. Липсата на яснота, точност и категоричност при формулиране на съществен въпрос(материалноправен и/или процесуалноправен) не налага обсъждане на хипотезите по точки 1-3 от чл.280, ал.1 ГПК.</w:t>
        <w:tab/>
        <w:br/>
        <w:tab/>
        <w:t xml:space="preserve"> </w:t>
        <w:tab/>
        <w:br/>
        <w:tab/>
        <w:t xml:space="preserve">По поставените материалноправни въпроси, а именно “Незаконното задържане на трудовата книжка на работника от работодателя представлява ли пречка за сключването на трудов договор с друг работодател? ” и “Получаването на обезщетение за безработица и обезщетение по болест само през част от периода, в който е налице незаконно задържане на трудовата книжка, представлява ли пречка за получаване на обезщетение по чл.225, ал.1 КТ? ”, съдът намира следното:</w:t>
        <w:tab/>
        <w:br/>
        <w:tab/>
        <w:t xml:space="preserve"> </w:t>
        <w:tab/>
        <w:br/>
        <w:tab/>
        <w:t xml:space="preserve">Първият от поставените въпроси не сочи на допустимост на въззивното решение до касационно обжалване. Ищцата е навела в исковата молба довод, че следствие на задържането на трудовата книжка не е могла да започне работа, но въззивната инстанция е приела, че фактическият състав на чл.226, ал.2 КТ изисква отговорност за реално претърпени вреди и доказване на причинна връзка между увреждането и незаконното задържане, факти които следва да се докажат от ищеца. В случая ищцата не е представила никакви доказателства, установяващи невъзможност за започване на работа при друг работодател, поради което въззивната инстанция е приела, че доводът е неоснователен. Не е налице произнасяне на окръжния съд по поставения въпрос и не е налице основание за допускане на въззивното решение до касационно обжалване по него.</w:t>
        <w:tab/>
        <w:br/>
        <w:tab/>
        <w:t xml:space="preserve"> </w:t>
        <w:tab/>
        <w:br/>
        <w:tab/>
        <w:t xml:space="preserve">Вторият от поставените материалноправни въпроси е неотносим към настоящия спор, тъй като обезщетение по чл.225, ал.1 КТ не се претендира по настоящото дело.</w:t>
        <w:tab/>
        <w:br/>
        <w:tab/>
        <w:t xml:space="preserve"> </w:t>
        <w:tab/>
        <w:br/>
        <w:tab/>
        <w:t xml:space="preserve">Поради това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чл.288, във връзка с чл.280, ал.1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№986/12.7.2010 г. по гр. д.№1173/2010 г. по описа на Варненския окръжен съд, г. о., по касационна жалба, вх.№30027/11.8.2010 г. подадена от адв.Д. П. – процесуален представител на ищцата М. В. Н.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