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№3749/14.03.2019 по адм. д. №10093/2018 на ВАС, докладвано от съдия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М.С, с адрес в [населено място], против решение № 4618/06.07.2018 г. постановено по адм. дело №6202/2018 г. на Административен съд - София - град, с което е отхвърлена жалбата му срещу заповед за задържане №228зз - 894/18.05.2018 г. на полицейски орган при Четвърто РУ на СДВР. Касаторът поддържа в касационната жалба и в съдебно заседание чрез процесуален представител, че обжалваното решение е неправилно - необосновано, постановено в нарушение на материалния закон и при съществени съдопроизводствени нарушения, иска отмяната му, отмяна на заповедта и присъждане на направените по делото разноски за две съдебни инстанции.</w:t>
        <w:tab/>
        <w:br/>
        <w:tab/>
        <w:t xml:space="preserve">Ответникът по касационна жалба - полицейски орган при Четвърто РУ на СДВР, чрез процесуален представител, иска оставяне на решението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основателна.</w:t>
        <w:tab/>
        <w:br/>
        <w:tab/>
        <w:t xml:space="preserve">АССГ е установил, че с оспорената пред него заповед за задържане за срок до 24 часа, издадена от полицейски орган на Четвърто РУ на СДВР е задържан М.С с посочено в заповедта фактическо основание - установяване на съпричастност към ЗМ 228 ДПК 989/2018 г. Обсъдена е и докладната записка по преписката, в която е посочено, че задържаното лице е управлявало мотоциклет без номер и без каска, без СУМПС и документи за мотоциклета и при проверка е установено, че лицето е обявено за общодържавно издирване (без да се сочи за какво се издирва и в какво процесуално качество по НПК, ако има такова), Съдът е изложил мотиви, че заповедта е издадена от компетентен орган, съдържа изискуемите реквизити, имало е данни за съпричастност на лицето към извършено престъпление, спазени са административно - производствените правила по издаване на заповедта. Прието е, че заповедта е в съответствие с материалния закон и целта на закона. Решението е неправилно.</w:t>
        <w:tab/>
        <w:br/>
        <w:tab/>
        <w:t xml:space="preserve">Основателно е оплакването на касатора, че вписаното в заповедта фактическо основание - установяване на съпричастност към ЗМ 228 ДПК 989/2018 г. без дори посочване по описа на коя полицейска структура е заявителският материал, не сочи данни за какво престъпление според издателя на заповедта са били налични. Този липсващ реквизит не се санира от изложеното в докладната записка, доколкото тя е за констатирани нарушения по Закон за движение по пътищата, за които на Стоилов е съставен акт за установяване на административно нарушение (л. 44 от делото) и от нея също не става ясно заради какъв заявителски материал е задържан касаторът, В преписката липсват каквито и да е било части от цитирания ЗМ. В административната преписка се съдържат сведения от П.Г (л.50), собственик на мотоциклета според представените писмени доказателства (л.46 - 47), от които е видно, че той е дал мотоциклета на Стоилов да го пробва - тоест неустановеният по делото заявителски материал не е свързан с оплакване за противозаконнно отнемане на МПС.</w:t>
        <w:tab/>
        <w:br/>
        <w:tab/>
        <w:t xml:space="preserve">От така изложеното следва, че преценката на АС, че заповедта съдържа изискуемия от чл.74, ал.2, т.2 ЗМВР реквизит и че административният орган е доказал наличието на материалноправните предпоставки на чл. 72, ал.2, т.1 ЗМВР, е необоснована и в противоречие с приложимото материално право.</w:t>
        <w:tab/>
        <w:br/>
        <w:tab/>
        <w:t xml:space="preserve">Решението като неправилно следва да бъде отменено и вместо него постановено друго, с което се отменя оспорваната заповед поради наличие на отменителните основания по чл.146, т.2 и 4 АПК. С оглед изхода на делото и на основание чл. 143, ал.1 АПК на касатора следва да бъдат присъдени направените разноски за двете съдебни инстанции - 15 лева държавни такси, платими от СДВР. Доколкото видно от л.9 в първоинстанционното производство адв.. Т е оказала безплатна адвокатска помощ при условията на чл.38, ал.1, т.2 от ЗАдв (ЗАКОН ЗЗД АДВОКАТУРАТА) (ЗЗД), на основание чл.38, ал.2 ЗЗД СДВР следва да бъде осъдено да заплати на адв.. Т адвокатско възнаграждение в размер на по 400 лева за всяка от двете съдебиа инстанции на основание чл.8, ал.2, т.3 от Наредба №1/09.07.2004 г. за минималните размери на адвокатските възнаграждения или общо 800 лева.</w:t>
        <w:tab/>
        <w:br/>
        <w:tab/>
        <w:t xml:space="preserve">Воден от горното и на основание чл.222, ал.1 АПК Върховният административен съд, пето отделение РЕШИ: </w:t>
        <w:tab/>
        <w:br/>
        <w:tab/>
        <w:t xml:space="preserve">ОТМЕНЯ решение № 4618/06.07.2018 г. постановено по адм. дело №6202/2018 г. на Административен съд - София - град И В. Н. П.:</w:t>
        <w:tab/>
        <w:br/>
        <w:tab/>
        <w:t xml:space="preserve">ОТМЕНЯ заповед за задържане №228зз - 894/18.05.2018 г. на полицейски орган при Четвърто РУ на СДВР по жалба на М.С, с адрес в [населено място].</w:t>
        <w:tab/>
        <w:br/>
        <w:tab/>
        <w:t xml:space="preserve">ОСЪЖДА Столична дирекция на вътрешните работи да заплати 15 (петнадесет) лева разноски по делото на М.С, с адрес: [населено място], [адрес].</w:t>
        <w:tab/>
        <w:br/>
        <w:tab/>
        <w:t xml:space="preserve">ОСЪЖДА Столична дирекция на вътрешните работи да заплати 800 (осемстотин) лева адвокатско възнаграждение на адвокат А.Т, с адрес: [населено място], [адрес].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