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№201/19.09.2011 по гр. д. №1565/2010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шестнадесети септември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като изслуша докладваното от съдията П. гр. д.№ 1565 по описа за 2010г. и за да се произнесе взе пред вид следното: </w:t>
        <w:tab/>
        <w:br/>
        <w:tab/>
        <w:t xml:space="preserve"> </w:t>
        <w:tab/>
        <w:br/>
        <w:tab/>
        <w:t xml:space="preserve">Постъпила е молба от адвокат Н. - в качеството му на процесуален представител на Господин Д. Н. от [населено място], [община] - касатор по гр. д.№ 1565 по описа за 2010г. на ВКС - с искане да му бъдат присъдени направените в хода на производството разноски за адвокатско възнаграждение и експертизи, съобразно уважената част от иска.</w:t>
        <w:tab/>
        <w:br/>
        <w:tab/>
        <w:t xml:space="preserve"> </w:t>
        <w:tab/>
        <w:br/>
        <w:tab/>
        <w:t xml:space="preserve">За постъпилата молба – с оглед изискването на чл.248 ал.2 от ГПК - противната страна е уведомена на 26.08.2011г.,но не се е възползвала от правото си на отговор.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 оглед постъпилата молба, като взе пред вид доказателствата по делото и съобразно закона, намира следното:</w:t>
        <w:tab/>
        <w:br/>
        <w:tab/>
        <w:t xml:space="preserve"> </w:t>
        <w:tab/>
        <w:br/>
        <w:tab/>
        <w:t xml:space="preserve">К. съд –с решение № 258 от 22.06.2011г. частично е отменил въззивно решение № 440 от 12.05.2010г. по гр. д.№ 1082/08г. на САС – досежно отказа да бъде присъденото обезщетение за неимущест-вени вреди и вместо това е постановил друго, с което е присъдил такова –на основание чл.2 ал.2 т.2 от ЗОДОВ в размер на 50 000лв.,като иска в останалата му част до 120 000лв. е отхвърлен като неоснователен.Досежно претенциите за имуществени вреди-въззивното решение е потвърдено.По искането за разноски на касатора, направено с касационната жалба - съдът не се е произнесъл.</w:t>
        <w:tab/>
        <w:br/>
        <w:tab/>
        <w:t xml:space="preserve"> </w:t>
        <w:tab/>
        <w:br/>
        <w:tab/>
        <w:t xml:space="preserve">Съгласно чл.10 ал.3 от ЗОДОВ,във вр. с чл.78 ал.1 от ГПК – когато предявения иск по чл.2 от ЗОДОВ - бъде уважен частично - ответникът дължи на ищеца разноските по производството, внесената държавна такса и заплатеното възнаграждение за един адвокат, ако е имал такъв, съразмерно уважената част от иска.Дължат се само тези разноски, които са установено по надлежния ред.</w:t>
        <w:tab/>
        <w:br/>
        <w:tab/>
        <w:t xml:space="preserve"> </w:t>
        <w:tab/>
        <w:br/>
        <w:tab/>
        <w:t xml:space="preserve">В случая - за воденото производство в трите инстанции-ищецът е заплатил само една държавна такса - от 30лв. с касационната жалба, която му се дължи от ответника.Тъй като същият не е внесъл дължимите от него съгласно чл.2а ал.1 и чл.18 ал.3 от ЗОДОВ такси от 20лв./10лв.-за първата инстанция и по 5лв.-за въззивната и касационната/- следва да бъде осъден да ги заплати.</w:t>
        <w:tab/>
        <w:br/>
        <w:tab/>
        <w:t xml:space="preserve"> </w:t>
        <w:tab/>
        <w:br/>
        <w:tab/>
        <w:t xml:space="preserve">Настоящият молител не е направил разходи за експертизи, тъй като за назначаваните такива в първата инстнация– видно от протоколите от съответните съдебни заседания - е било заплащано от бюджета на съда./По делото няма вносни бележки за изплатени от ищеца суми/.</w:t>
        <w:tab/>
        <w:br/>
        <w:tab/>
        <w:t xml:space="preserve"> </w:t>
        <w:tab/>
        <w:br/>
        <w:tab/>
        <w:t xml:space="preserve">По делото са налични общо четири договора за правна защита и съдействие, съгласно които общият </w:t>
        <w:tab/>
        <w:br/>
        <w:tab/>
        <w:t xml:space="preserve"> </w:t>
        <w:tab/>
        <w:br/>
        <w:tab/>
        <w:t xml:space="preserve">договорен</w:t>
        <w:tab/>
        <w:br/>
        <w:tab/>
        <w:t xml:space="preserve"> </w:t>
        <w:tab/>
        <w:br/>
        <w:tab/>
        <w:t xml:space="preserve"> размер на възнаграждението за адвокат е 37 265лв.Тъй като в същите е посочено, че от така договореното възнаграждение - реално е </w:t>
        <w:tab/>
        <w:br/>
        <w:tab/>
        <w:t xml:space="preserve"> </w:t>
        <w:tab/>
        <w:br/>
        <w:tab/>
        <w:t xml:space="preserve">внесена </w:t>
        <w:tab/>
        <w:br/>
        <w:tab/>
        <w:t xml:space="preserve"> </w:t>
        <w:tab/>
        <w:br/>
        <w:tab/>
        <w:t xml:space="preserve">само сумата от 3 500лв., до този размер следва да се уважи искането за разноски за заплатено адвокатско възнаграждение.</w:t>
        <w:tab/>
        <w:br/>
        <w:tab/>
        <w:t xml:space="preserve"> </w:t>
        <w:tab/>
        <w:br/>
        <w:tab/>
        <w:t xml:space="preserve">При тези факти, като съобрази, че общият размер на установените от молителя като реално извършени разноски възлиза на 3 530лв.,при предявена претенция от 2 298 683лв. и уважени от съда 50 000лв.- дължимите от ответната страна разноски съобразно процента, до който иска е основателен възлизат на 20лв.</w:t>
        <w:tab/>
        <w:br/>
        <w:tab/>
        <w:t xml:space="preserve"> </w:t>
        <w:tab/>
        <w:br/>
        <w:tab/>
        <w:t xml:space="preserve">Мотивиран от изложеното,Върховен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Прокуратурата на Република България ДА ЗАПЛАТИ на Господин Д. Н. от [населено място] ЕГН [ЕГН] от [населено място] Б5 бл.2 вх.Г ет.2 ап.208 сумата от 20лв.,представляваща направените в хода на производството разноски съобразно уважената част от предявените искове.</w:t>
        <w:tab/>
        <w:br/>
        <w:tab/>
        <w:t xml:space="preserve"> </w:t>
        <w:tab/>
        <w:br/>
        <w:tab/>
        <w:t xml:space="preserve">ОСЪЖДА Господин Д. Н. от [населено място] ЕГН [ЕГН] от [населено място] Б5 бл.2 вх.Г ет.2 ап.208 да заплати по сметка на В. държавна такса за воденото от него производство по реда на ЗОДОВ в размер на 20лв./двадесет лева/.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