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№50/10.03.2011 по гр. д. №1690/2010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50</w:t>
        <w:tab/>
        <w:br/>
        <w:tab/>
        <w:t xml:space="preserve"> </w:t>
        <w:tab/>
        <w:br/>
        <w:tab/>
        <w:t xml:space="preserve">София, 10.03.2011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трето гражданско отделение в закрито заседание на шестнадесети декември двехиляди и 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АНИ САРАЛИЕВА </w:t>
        <w:tab/>
        <w:br/>
        <w:tab/>
        <w:t xml:space="preserve"> </w:t>
        <w:tab/>
        <w:br/>
        <w:tab/>
        <w:t xml:space="preserve"> ЕМИЛ ТОМОВ </w:t>
        <w:tab/>
        <w:br/>
        <w:tab/>
        <w:t xml:space="preserve"/>
        <w:tab/>
        <w:br/>
        <w:tab/>
        <w:t xml:space="preserve">изслуша докладваното от председателя /съдията/ </w:t>
        <w:tab/>
        <w:br/>
        <w:tab/>
        <w:t xml:space="preserve"> </w:t>
        <w:tab/>
        <w:br/>
        <w:tab/>
        <w:t xml:space="preserve">СИМЕОН ЧАНАЧЕВ</w:t>
        <w:tab/>
        <w:br/>
        <w:tab/>
        <w:t xml:space="preserve"> </w:t>
        <w:tab/>
        <w:br/>
        <w:tab/>
        <w:t xml:space="preserve"> гр. д. № 1690/2010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фондация „Р. център за икономическо развитие – С. чрез процесуалния представител, адвокат П. П. срещу решение № ІІІ – 45 от 13.04.2010 г. по гр. д. № 202/2010 г. на Окръжен съд – Бургас.</w:t>
        <w:tab/>
        <w:br/>
        <w:tab/>
        <w:t xml:space="preserve"> </w:t>
        <w:tab/>
        <w:br/>
        <w:tab/>
        <w:t xml:space="preserve">В производство по чл. 285 ГПК въззивният съд с разпореждане № ІІІ -1647 от 31.05.2010 г. е оставил касационната жалба без движение и е дал указания на жалбоподателя да отстрани в едноседмичен срок допуснатите нередовности, подробно изложени в мотивите на разпореждането. С допълнителна молба вх. № 3972/18.06.201 г. касаторът е представил коригирана и подписана касационна жалба, както и квитания за внесена държавна такса. С разпореждане № 176 от 28.09.2010 г. председателят на трето гражданско отделение на Върховния касационен съд /ВКС/ е върнал преписката с вх. № 12908/04.08.2010 г. на Окръжен съд – Бургас, след като е констатирал, че въззивният съд е изпратил същата на ВКС, без да е извършил необходимите действия по администрирането й. В мотивите на разпореждането са изброени установените нередовности, които се отнасят до неприлагането към касационната жалба на изложение на основанията за допускане на касационно обжалване по чл. 280, ал.1 ГПК, както и неотразяване в платежния документ на делото, по което е внесена държавна такса. Към делото е приложена допълнителна молба вх. № 8352/20.10.2010 г. от касатора, в която същият е посочил, че представя коригирана касационна жалба и квитанция за внесена държавна такса по гр. д. № 202/2010 г. на Окръжен съд – Бургас. Делото е било изпратено отново на ВКС и с резолюция на председателя на трето гражданско отделение е било насочено за образуване. На 30.11.2010 г. е било образувано гр. д. № 1690/2010 г. на ВКС, трето гражданско отделение въпреки, че жалбата е останала нередовна, поради неокомплектоването на делото с изложение на основанията за допускане на касационно обжалване по чл. 280, ал.1 ГПК, съобразно цитираното по – разпореждане № 176 от 28.09.2010 г. на председателя на трето гражданско отделение на ВКС. При тези обстоятелства следва производството, образувано пред настоящата инстанция да се прекрати и делото да се върне на Окръжен съд – Бургас за окомплектоване и изпълнение на процедурата по чл. 285 ГПК, съобразно изложените по – горе мотиви, след което делото следва да се изпрати за разглеждане от ВКС.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гражданска колегия,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производството по</w:t>
        <w:tab/>
        <w:br/>
        <w:tab/>
        <w:t xml:space="preserve"/>
        <w:tab/>
        <w:br/>
        <w:tab/>
        <w:t xml:space="preserve">гр. д. № 1690/2010 г. на Върховния касационен съд, трето гражданско отделение.</w:t>
        <w:tab/>
        <w:br/>
        <w:tab/>
        <w:t xml:space="preserve"> </w:t>
        <w:tab/>
        <w:br/>
        <w:tab/>
        <w:t xml:space="preserve">ИЗПРАЩА</w:t>
        <w:tab/>
        <w:br/>
        <w:tab/>
        <w:t xml:space="preserve"> </w:t>
        <w:tab/>
        <w:br/>
        <w:tab/>
        <w:t xml:space="preserve"> делото за окомплектоване и изпълнение на процедурата по чл. 285 ГПК на Окръжен съд – Бургас.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