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№1239/16.12.2010 по гр. д. №1006/2010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1239</w:t>
        <w:tab/>
        <w:br/>
        <w:tab/>
        <w:t xml:space="preserve"/>
        <w:tab/>
        <w:br/>
        <w:tab/>
        <w:t xml:space="preserve"> С. 16.12.2010г.</w:t>
        <w:tab/>
        <w:br/>
        <w:tab/>
        <w:t xml:space="preserve"> </w:t>
        <w:tab/>
        <w:br/>
        <w:tab/>
        <w:t xml:space="preserve">Върховният касационен съд на Р. Б., трето гражданско отделение, в закрито заседание на 7 декември две хиляди и десета година в състав:</w:t>
        <w:tab/>
        <w:br/>
        <w:tab/>
        <w:t xml:space="preserve"/>
        <w:tab/>
        <w:br/>
        <w:tab/>
        <w:t xml:space="preserve">ПРЕДСЕДАТЕЛ: Ценка Георгиева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Мария Иванова</w:t>
        <w:tab/>
        <w:br/>
        <w:tab/>
        <w:t xml:space="preserve"> </w:t>
        <w:tab/>
        <w:br/>
        <w:tab/>
        <w:t xml:space="preserve"> И. Папазова </w:t>
        <w:tab/>
        <w:br/>
        <w:tab/>
        <w:t xml:space="preserve"/>
        <w:tab/>
        <w:br/>
        <w:tab/>
        <w:t xml:space="preserve">разгледа докладваното от съдията Ц. Г.</w:t>
        <w:tab/>
        <w:br/>
        <w:tab/>
        <w:t xml:space="preserve"> </w:t>
        <w:tab/>
        <w:br/>
        <w:tab/>
        <w:t xml:space="preserve">дело № 1006/2010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Образувано е по касационна жалба на М. С. С. от[населено място], подадена от пълномощника й адв. Г. Николова, срещу въззивното решение на Бургаския окръжен съд, VІ гр. възз. с-в, № VІ-18 от 15.03.2010г. по в. гр. д. № 155/2010г., с което е потвърдено решението на Бургаския районен съд, № 1702 от 18.12.2009г. по гр. д. № 5648/2009г., с което са отхвърлени предявените от М. С. С. срещу [фирма] искове по чл. 344, ал. 1, т. 1,2 и 3 КТ.</w:t>
        <w:tab/>
        <w:br/>
        <w:tab/>
        <w:t xml:space="preserve"> </w:t>
        <w:tab/>
        <w:br/>
        <w:tab/>
        <w:t xml:space="preserve">Ответникът по касация [фирма][населено място] не е изразил становище.</w:t>
        <w:tab/>
        <w:br/>
        <w:tab/>
        <w:t xml:space="preserve"> </w:t>
        <w:tab/>
        <w:br/>
        <w:tab/>
        <w:t xml:space="preserve">Върховният касационен съд, състав на трето г. о. намира, че касационната жалба е подадена в срока по чл. 283 ГПК, от легитимирано лице, срещу подлежащо на обжалване въззивно решение и е процесуално допустима. </w:t>
        <w:tab/>
        <w:br/>
        <w:tab/>
        <w:t xml:space="preserve"> </w:t>
        <w:tab/>
        <w:br/>
        <w:tab/>
        <w:t xml:space="preserve">Не са налице обаче предпоставките на чл. 280, ал. 1 ГПК за допускане на касационното обжалване на въззивното решение поради следните съображения:</w:t>
        <w:tab/>
        <w:br/>
        <w:tab/>
        <w:t xml:space="preserve"> </w:t>
        <w:tab/>
        <w:br/>
        <w:tab/>
        <w:t xml:space="preserve">В изложението на касационните основания по чл. 280, ал. 1 ГПК за допускане на касационно обжалване са поставени няколко въпроса, за които жалбоподателката заявява, че решаването им би било от значение за точното прилагане на закона, както и за развитието на правото - чл. 280, ал. 1, т. 3 ГПК. Формулирани са въпросите: Налице ли е зависимост между законността на процедурата по масови уволнения в предприятието и законността на конкретното съкращаване на щатна бройка, когато то е част от предприетите масови уволнения и в този смисъл незаконосъобразността на решението, с което е взето решение за предприемане на масови уволнения, повлича ли незаконност на конкретно уволнение, предприето в изпълнение на това решение; Допустимо ли е възлагане от управителния съвет на изп. директор не само на представителни функции, но и на правомощия да взема решения за извършване на структурни промени в предприятието; Извършването на масови уволнения в предприятието представлява ли съществени организационни промени по смисъла на чл. 35, ал. 5 вр. ал. 4 от Устава на [фирма], в който случай е необходимо съгласието на Надзорния съвет като условие за валидност на взетото решение.</w:t>
        <w:tab/>
        <w:br/>
        <w:tab/>
        <w:t xml:space="preserve"> </w:t>
        <w:tab/>
        <w:br/>
        <w:tab/>
        <w:t xml:space="preserve">По тези въпроси въззивният съд е приел, че промяната в организационната структура на дружеството, изразяваща се в обединяване на отдели, е извършена с решение на УС, но предприетите промени не са съществени, поради което не е необходимо съгласие на Надзорния съвет. Приел е, че изп. директор е утвърдил длъжностното разписание и е съставил списък на длъжностите, чийто щат се съкращава в изпълнение на решение № 1 и 2 по протокол № 164/10.02.2009г. на УС и съобразно разпоредбата на чл. 235, ал. 1 и ал. 2 ТЗ и чл. 35, ал. 2, т. 1 и 4 от Устава. Заповедта за уволнение е издадена от компетентния орган – изп. директор на дружеството към момента на уволнението, като негов законен представител и в изпълнение на решения на УС. </w:t>
        <w:tab/>
        <w:br/>
        <w:tab/>
        <w:t xml:space="preserve"> </w:t>
        <w:tab/>
        <w:br/>
        <w:tab/>
        <w:t xml:space="preserve">По първия от поставените въпроси съдебната практика трайно и непротиворечиво приема, че решението на работодателя за промени в щатното разписание /както и за закриване на част от предприятието, за спиране на работата и др./ е въпрос на целесъобразност и съдът не е компетентен в производството по чл. 344, ал. 1 КТ да извършва контрол върху тези актове на управителните органи на предприятието. Въпросът за възможността управителният съвет да възложи на изп. директор правомощия да взема решения за извършване на промени в щатното разписание е решен от въззивния съд в съответствие със съдебната практика. Така например с решение № 1391 от 20.12.1999 г. на ВКС по гр. д. № 340/99 г., I. г. о. е прието, че</w:t>
        <w:tab/>
        <w:br/>
        <w:tab/>
        <w:t xml:space="preserve"/>
        <w:tab/>
        <w:br/>
        <w:tab/>
        <w:t xml:space="preserve">управителят, който организира и ръководи предприятието, e компетентен да решава и всички въпроси, свързани с изменение на щата, да сключва и прекратява трудовите договори. Последният от поставените въпроси не е правен въпрос по смисъла на чл. 280, ал. 1 ГПК. Материалноправният или процесуалноправният въпрос по чл. 280, ал. 1 ГПК трябва да е от значение за изхода по конкретното дело, за формиране решаващата воля на съда, но не и за възприемане на фактическата обстановка от въззивния съд или за обсъждане на събраните по делото доказателства – т. 1 на ТР № 1/2009г. ОСГТК на ВКС. Поставения въпрос не е по прилагането на закона, а по тълкуване на разпоредби от устава на дружеството.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намира, че не следва да се допусне касационно обжалване на въззивното решение на Бургаския окръжен съд. </w:t>
        <w:tab/>
        <w:br/>
        <w:tab/>
        <w:t xml:space="preserve"> </w:t>
        <w:tab/>
        <w:br/>
        <w:tab/>
        <w:t xml:space="preserve">Водим от горното съдът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на Бургаския окръжен съд, VІ гр. възз. с-в, № VІ-18 от 15.03.2010г. по в. гр. д. № 155/2010г.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