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№1102/11.11.2010 по гр. д. №829/2010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1102</w:t>
        <w:tab/>
        <w:br/>
        <w:tab/>
        <w:t xml:space="preserve"> </w:t>
        <w:tab/>
        <w:br/>
        <w:tab/>
        <w:t xml:space="preserve"> София 11.11.2010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9 ноември две хиляди и десета година в състав:</w:t>
        <w:tab/>
        <w:br/>
        <w:tab/>
        <w:t xml:space="preserve"/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Мария Иванова</w:t>
        <w:tab/>
        <w:br/>
        <w:tab/>
        <w:t xml:space="preserve"> </w:t>
        <w:tab/>
        <w:br/>
        <w:tab/>
        <w:t xml:space="preserve"> Илияна Папазова </w:t>
        <w:tab/>
        <w:br/>
        <w:tab/>
        <w:t xml:space="preserve"/>
        <w:tab/>
        <w:br/>
        <w:tab/>
        <w:t xml:space="preserve">разгледа докладваното от съдията Ц. Георгиева</w:t>
        <w:tab/>
        <w:br/>
        <w:tab/>
        <w:t xml:space="preserve"> </w:t>
        <w:tab/>
        <w:br/>
        <w:tab/>
        <w:t xml:space="preserve">дело № 829/2010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касационна жалба на М. С. Д. с постоянен адрес в С., Ню Й., подадена от пълномощника й адв. И. М., срещу въззивното решение на Софийски градски съд от 09.04.2010г. по в. гр. д. № 2/2006г., с което е оставено в сила решението на Софийски районен съд, 86 с-в, от 10.05.2009г. по гр. д. № 1137/2004г. в частта, с която упражняването на родителските права върху детето А. е предоставено на бащата С. А. Р., отменено е решението в частта относно режима на лични отношения на детето с майката, и с въззивното решение е определен друг режим на лични отношения.</w:t>
        <w:tab/>
        <w:br/>
        <w:tab/>
        <w:t xml:space="preserve"> </w:t>
        <w:tab/>
        <w:br/>
        <w:tab/>
        <w:t xml:space="preserve">Ответникът по жалбата С. А. Р. от гр. София в представения писмен отговор моли да не се допусне касационно обжалване на въззивното решение.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ГПК, от легитимирано лице, срещу подлежащо на обжалване съдебно решение и е процесуално допустима.</w:t>
        <w:tab/>
        <w:br/>
        <w:tab/>
        <w:t xml:space="preserve"> </w:t>
        <w:tab/>
        <w:br/>
        <w:tab/>
        <w:t xml:space="preserve">Относно наличието на предпоставките на чл. 280, ал. 1 ГПК за допускане на касационното обжалване на въззивното решение, ВКС намира следното:</w:t>
        <w:tab/>
        <w:br/>
        <w:tab/>
        <w:t xml:space="preserve"> </w:t>
        <w:tab/>
        <w:br/>
        <w:tab/>
        <w:t xml:space="preserve">Въззивният съд е предоставил упражняването на родителските права върху непълнолетния А., роден на 06.08.1998г., на бащата С. Р. по съображения, че интересите на детето налагат да се запази съществуващото положение то да живее и учи в България. Приел е, че и двамата родители имат много добри възпитателски качества и материални възможности и са в състояние да осигурят добри условия за живот, възпитание и образование на детето. Въз основа на социалните доклади, свидетелски показания и изслушване на детето, съдът е приел, че то се чувства добре и сигурно в средата, в която живее в България, обградено е от много обич и грижи от бащата, неговите родители и родителите на майката, поддържа постоянни контакти и с майката, която живее постоянно в чужбина. Относно определения режим на лични отношения с майката – всяка втора и четвърта събота и неделя от месеца, 30 дни през лятото, както и през зимната учебна ваканция в четните години и през пролетната ваканция в нечетните години, съдът е приел, че трябва да се осъществява на територията на Република България поради наличието на особени изисквания на закона при пътуването на детето в чужбина.</w:t>
        <w:tab/>
        <w:br/>
        <w:tab/>
        <w:t xml:space="preserve"> </w:t>
        <w:tab/>
        <w:br/>
        <w:tab/>
        <w:t xml:space="preserve">Касаторът М. С. моли да се допусне касационно обжалване на въззивното решение на основание чл. 280, ал. 1, т. 1, 2 и 3 ГПК по материалноправните въпроси следва ли в решението по чл. 71 СК отм. съдът да сравнява родителските качества на двамата родители, дали решаващо значение има обстоятелството, че за известен период връзката на детето с единия родител е усложнена поради местоживеенето на последния в чужбина, и по процесуалноправния въпрос съобразени ли са изискванията по чл. 188, ал. 1 ГПК когато съдът не обсъжда гласни доказателства по съображения, че с тях не се установяват обстоятелства, от значение за спора, след като с тези показания се установяват точно отречени от съда обстоятелства. Относно определения режим на лични отношения на детето с майката поставя въпроса може ли съдът да определи виждането да се извърши на територията на друга държава или е задължен да определи личните отношения да се осъществяват само на територията на Република България поради особените изисквания на закона при пътуването на детето в чужбина. По поставените въпроси относно упражняването на родителските права жалбоподателката обосновава противоречие с ППВС № 1/74г. и с приложена съдебна практика. По въпроса за мерките на лични отношения на детето с майката искането да се допусне касационно обжалване е обосновано със съображения, че даденото от съда тълкуване на закона поставя в неравностойно положение в сравнение с другия родител родителя, който работи и живее в чужбина. </w:t>
        <w:tab/>
        <w:br/>
        <w:tab/>
        <w:t xml:space="preserve"> </w:t>
        <w:tab/>
        <w:br/>
        <w:tab/>
        <w:t xml:space="preserve">ВКС намира, че следва да се допусне касационно обжалване на въззивното решение на основание чл. 280, ал. 1, т. 3 ГПК по поставения материалноправен въпрос дали виждането на дете с родителя, който живее в чужбина, трябва задължително да се извърши на територията на Република България поради особените изисквания на закона при пътуването на детето в чужбина, или може да се извърши и в друга държава, който въпрос е от значение за решаването на делото в частта относно мерките на лични отношения, и същевременно е от значение за точното прилагане на закона и за развитието на правото поради все по-честите случаи на местоживеене на детето и родителя, на когото не са предоставени родителските права, в различни държави.</w:t>
        <w:tab/>
        <w:br/>
        <w:tab/>
        <w:t xml:space="preserve"> </w:t>
        <w:tab/>
        <w:br/>
        <w:tab/>
        <w:t xml:space="preserve">По останалите материалноправни въпроси, свързани с предоставянето на родителските права не са налице предпоставките на чл. 280, ал. 1, т. 1-3 ГПК. Съдебната практика по предоставянето на родителските права е обобщена с посоченото от жалбоподателката ППВС № 1/74г., в раздел ІІ на което са дадени задължителни указания относно обстоятелствата, които имат правно значение при предоставяне упражняването на родителските права. Въззивният съд е съобразил тези указания, изхождайки от интересите на детето. Процесуалноправният въпрос по прилагането на чл. 188, ал. 1 ГПК отм. не съставлява въпрос по смисъла на чл. 280, ал. 1 ГПК, тъй като касае обсъждане на събраните по делото доказателства и възприемането на фактическата обстановка от въззивния съд. Съгласно т. 1 на ТР № 1/2009г. ОСГТК на ВКС материалноправният или процесуалноправния въпрос трябва да са от значение за изхода на конкретното дело, за формиране на решаващата воля на съда, но не и за правилността на обжалваното решение, за възприемане на фактическата обстановка или за обсъждане на събраните по делото доказателства.</w:t>
        <w:tab/>
        <w:br/>
        <w:tab/>
        <w:t xml:space="preserve"> </w:t>
        <w:tab/>
        <w:br/>
        <w:tab/>
        <w:t xml:space="preserve">На касатора следва да се укаже да внесат държавна такса в размер на 15 лв. за разглеждане на касационната жалба, на основание чл. 18, ал. 2, т. 2 от Тарифата за държавните такси, които се събират от съдилищата по ГПК.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Софийски градски съд от 09.04.2010г. по в. гр. д. № 2/2006г. В ЧАСТТА относно режима на лични отношения на детето А. с майката М. С. Д..</w:t>
        <w:tab/>
        <w:br/>
        <w:tab/>
        <w:t xml:space="preserve"> </w:t>
        <w:tab/>
        <w:br/>
        <w:tab/>
        <w:t xml:space="preserve">НЕ ДОПУСКА касационно обжалване на същото решение в останалата обжалвана част, с която е оставено в сила решението на Софийски районен съд, 86 с-в, от 10.05.2009г. по гр. д. № 1137/2004г. в частта, с която упражняването на родителските права върху детето А. е предоставено на бащата С. А. Р.</w:t>
        <w:tab/>
        <w:br/>
        <w:tab/>
        <w:t xml:space="preserve"> </w:t>
        <w:tab/>
        <w:br/>
        <w:tab/>
        <w:t xml:space="preserve">Указва на М. С. Д. в едноседмичен срок от съобщението да представи доказателства за платена държавна такса по сметка на ВКС в размер на 15лв. като в съобщението се впише, че при неизпълнение на указанието касационната жалба ще бъде върната.</w:t>
        <w:tab/>
        <w:br/>
        <w:tab/>
        <w:t xml:space="preserve"> </w:t>
        <w:tab/>
        <w:br/>
        <w:tab/>
        <w:t xml:space="preserve">След представяне на вносна бележка за платена държавна такса делото да се докладва на председателя на ІІІ г. о. на ВКС за насрочване.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