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№1437/19.11.2020 по адм. д. №9899/2020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И.С, чрез процесуален представител адв. Г.Б от АК – Перник, срещу решение № 302/24.07.2020г., постановено по адм. дело № 389/2020г. по описа на Административен съд – Перник, с което е отхвърлена жалбата против Решение КПК – 35 / 26.05.2020г. на директора на Териториално поделение на НОИ – Перник и потвърденото с него разпореждане № 131-00-1672-4 от 26.03.2020г. на ръководител на осигуряването за безработица относно възстановяване на получено парично обезщетение за безработица.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довело до неправилно приложение на нормите чл.10, чл.114, ал.2 т.2 КСО, във вр. с § 1 ал.1, т.3 ДР на КСО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съдебни разноски.</w:t>
        <w:tab/>
        <w:br/>
        <w:tab/>
        <w:t xml:space="preserve">Ответникът – директор на Териториалното поделение на Националния осигурителен институт (ТП на НОИ) – Перник, чрез пълномощник гл. юрисконсулт Й.С,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КПК – 35 / 26.05.2020г. на директора на ТП на НОИ – Перник, с което е отхвърлена жалбата на И.С против разпореждане № 131-00-1672-4 от 26.03.2020г. на ръководител на осигуряваното за безработица относно възстановяване на получено парично обезщетение за безработица за периода от 14.09.2017г. до 13.05.2018г. в размер на 3 235.14 лв. (три хиляди двеста тридесет и пет лева и 14 ст.).</w:t>
        <w:tab/>
        <w:br/>
        <w:tab/>
        <w:t xml:space="preserve">След анализ на съвкупния доказателствен материал, първоинстанционният съд приема за установено, че от името на „И. С. И“ ЕООД, в качеството му на осигурител са подавани данни по чл. 5, ал. 4 от КСО за осигурено лице И.С за периода от 20.08.2017г. до 13.09.2017г. Със заявление вх. № 131-00-1672 от 18.09.2017г., придружено със заповед за прекратяване на трудов договор И.С е направила искане за отпускане на парично обезщетение за безработица. С разпореждане № 131-00-1672-1 от 25.09.2017г. ръководител по осигуряването за безработица е отпуснал парично обезщетение за безработица по чл. 54а за периода от 14.09.2017г. до 13.05.2018г. в размер на 19.97лв. дневно.</w:t>
        <w:tab/>
        <w:br/>
        <w:tab/>
        <w:t xml:space="preserve">Въз основа на извършена проверка, данните от която са обективирани в Констативен протокол № КВ-5-21-00672236 от 01.11.2019г., е изведено, че през месец юни 2016г. дружеството „И. С. И“ ЕООД е продадено на М.А и същият е вписан като управител. Установено е, че в периода от м. 10.2016г. до м. 07.2018г. са подавани своевременно уведомления за сключване, съответно за прекратяване на 70 броя трудови договора, като към настоящия момент всички са прекратени. Осигурителният доход достига до 2600лв. От 2015г. дружеството не е публикувало ГФО. За 2016г. и 2017г. не са подавани ГДД. Дружеството няма регистрирани фискални устройства и няма отчетени обороти. От 2016г. не са внасяни осигурителни вноски по фондовете на ДОО, като задълженията са в размер на 58 739лв. (петдесет и осем хиляди седемстотин тридесет и девет лева). Успоредно с това от фондовете на ДОО са ползвани права за временна неработоспособност и за безработица в размер на 43 000лв. (четиридесет и три хиляди лева). В хода на проверката са изискани сведения от лица, чиито правоотношения са прекратени и които са ползвали право на парично обезщетение. В сведенията е отговаряно „не знам“, не е посочено име на управител, адрес на фирмата, няма посочено и място на работа. Въз основа на тези констатации е прието, че дружеството не е извършвало реално никаква дейност и съответно лицата наемани на трудови договори не са извършвали трудови функции, за които да подлежат на осигуряване.</w:t>
        <w:tab/>
        <w:br/>
        <w:tab/>
        <w:t xml:space="preserve">Издадени са задължителни предписания № ЗД-1-21-00672231 от 01.11.2019г., с които на основание чл. 108, ал. 3 от КСО старши инспектор по осигуряването е разпоредил осигурителят „И. С. И“ ЕООД да заличи подадените данни по реда на чл. 5, ал. 4 от КСО на назначените лица за периода от м. 10.2016г. до м. юли 2018г., за което му е даден срок за изпълнение. Данните по чл. 5, ал. 4 от КСО за И.С са заличени служебно на 12.02.2020г.</w:t>
        <w:tab/>
        <w:br/>
        <w:tab/>
        <w:t xml:space="preserve">Съотнасяйки установената фактическа обстановка към релевантната правна уредба, първоинстанционният съд приема, че предвид липсата на доказателства за реално осъществявана трудова дейност, в съответствие с приложима разпоредбата на чл. 10 КСО, не се установява наличието на кумулативно изискуемите предпоставки относно възникване по отношение на жалбоподателката на качеството осигурено лице. Влезлите в сила задължителни предписания и последвалото заличаване на подадените данни по чл. 5, ал. 4, т. 1 КСО по отношение на И.С, представляват нови данни, които имат значение за определяне правото, размера и срока на обезщетение, в съответствие с чл. 114, ал. 2, т. 2 от КСО.</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Неоснователни са доводите на касатора за недопустимост на първоинстанционното решение.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Кодекса за социално осигуряване са разграничени съществените елементи на трудовото и осигурителното правоотношение.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Наличието на валидно възникнало трудово правоотношение само по себе си не е основание за началото на осигуряването. То е предпоставка за това, но само в случаите когато лицето е започнало да упражнява трудова дейност. В конкретния случай не са установени трудовите функции на работника. Следователно лице, за което не е доказано, че е извършвало трудова дейност, не може да има качеството осигурено лице.</w:t>
        <w:tab/>
        <w:br/>
        <w:tab/>
        <w:t xml:space="preserve">В съответствие с неоспорените писмени доказателства включително Констативен протокол № КВ-5-21-00672236 от 01.11.2019г., явяващ се официален документ, ползващ се с материална доказателствена сила, съгласно чл.179 ал.1 ГПК, първоинстанционният съд обосновано извежда, че дружеството посочено за осигурител не е извършвало дейност по смисъла на ТЗ за процесния период, жалбоподателката не е упражнявала трудова дейност при него и не се явява осигурено лице по смисъла на чл.10 ал.1 и § 1, ал.1, т.3 ДР на КСО.</w:t>
        <w:tab/>
        <w:br/>
        <w:tab/>
        <w:t xml:space="preserve">Показанията на св. Теофилова (л.88) са обсъдени съгласно чл.172 ГПК и с оглед на степента им на конкретност, относимост и правдоподобност и при съпоставка с другите доказателства, вкл. декларацията на жалбоподателката (л.42), първоинстанционният съд излага убедителни мотиви защо не се кредитират в светлината на застъпваната от жалбоподателката теза. От жалбоподателката не са ангажирани годни доказателства, от които да се установява, че тя е започнала трудова дейност при посочения работодател, че се явява осигурено лице и че е придобила право на ПОБ и т. н.</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с оглед разпореденото възстановяване на получено парично обезщетение за безработица за периода от 14.09.2017г. до 13.05.2018г. в размер на 3 235.14 лв. (три хиляди двеста тридесет и пет лева и 14 ст.).</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 1-во АПК, Върховният административен съд – състав на шесто отделение, РЕШИ:</w:t>
        <w:tab/>
        <w:br/>
        <w:tab/>
        <w:t xml:space="preserve">ОСТАВЯ В СИЛА решение № 302/24.07.2020г., постановено по адм. дело № 389/2020г. по описа на Административен съд – Перник.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