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№1429/18.11.2020 по адм. д. №3183/2020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„Евробърд“ООД срещу решение № 7792/10.12.2019 г., постановено по адм. д. № 3578/2019 г. по описа на Административен съд – София-град (АССГ).</w:t>
        <w:tab/>
        <w:br/>
        <w:tab/>
        <w:t xml:space="preserve">Касационният жалбоподател обжалва съдебното решение като твърди, че то е неправилно и незаконосъобразно поради съществени нарушения на административнопроизводствените правила, противоречие с материалния закон и целта на закона. От тези посочени пороци на съдебното решение само съображенията нарушение на материалния закон обуславят касационно основание за отмяна по смисъла на чл. 209, т. 3 от АПК, а останалите съставляват основания за оспорване на административния акт, който не е предмет на пряк касационен контрол. Касаторът иска да бъде отменено обжалваното съдебно решение и вместо него да бъде постановено друго, с което да бъде отменена Заповед № 03-РД/2868/17.07.2018 г. на изпълнителния директор на Държавен фонд „Земеделие“ (ДФЗ). Подробни съображения в подкрепа на твърденията и исканията са изложени в касационната жалба и в писмени бележки. Претендира разноски.</w:t>
        <w:tab/>
        <w:br/>
        <w:tab/>
        <w:t xml:space="preserve">Ответникът изпълнителният директор на ДФЗ оспорва касационната жалба по подробни съображения в писмени бележки. Претендира разноски и прави възражение за прекомерност на претендираните от другата страна.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</w:t>
        <w:tab/>
        <w:br/>
        <w:tab/>
        <w:t xml:space="preserve">С обжалваното решение е отхвърлена жалбата на „Евробърд“ООД против Заповед № 03-РД/2868/17.07.2018 г. на изпълнителния директор на ДФЗ, с която му е отказано финансиране по заявление за подпомагане ИД № на поректа № 08/04/1/0/00236, УРН 660813 по подмярка 4.1 „Инвестиции в земеделски стопанства“ от мярка „Инвестиции в материални активи“ от Програма за развитие на селските райони за периода 2014-2020 г. като са присъдени и разноски. Административният съд е приел за установено, че оспорената заповед е издадена от компетентен орган, в предвидената от закона форма, без да са допуснати процесуални нарушения, в съответствие с материалния закон и целта на закона.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Административният съд при задълбочен анализ на всички събарни по делото доказателства е установил правилно фактическата обстановка по спора, а именно, че „Евробърд“ ЕООД като собственик на животновъден обект № 9367-0151, предназначен за отглеждане на патици, находящ се в поземлен имот 78152.30.8, с. Ц., общ. Добрич е поискал подпомагане по подмярка 4.1 „Инвестиции в земеделски стопанства“ с ИД №08/04/1/0/00236, УРН 660813, за финансиране на проект: „Модернизация на птицеферма за патици“ в описания имот с общ размер на исканата финансова помощ 960 777.50 лв. за закупуване на технологично оборудване и обща стойност на разходите проекта в размер на 1 921 55 лв. без ДДС. Жалбоподателят е уведомен за констатирани нередности на представените от него документи, за което са му дадени указания за представяне допълнително доказателства за реално извършване на земеделска дейност и обяснителна записка или подробно описание на оборудването, съдържащо спецификации, марки и модели, както и част „Технология“, от която да са видни капацитета и необходимостта от закупуване на оборудването. В изпълнение на указанията са представени само проект по част „Технология“, но не и количествени сметки за необходимото оборудване за птицефермата, заверени от правоспособно лице. Административният орган е разгледал заявлението за подпомагане и е отказал финансиране с оспорената пред АССГ заповед като се е мотивирал, че проектът по част „Технология“ е с описателен характер и не доказва по безспорен начин, че избраното техническо оборудван е подходящо и отговарящо на капацитета на животновъдния обект, не е ясно как са изготвени представените оферти при липса на параметрите, на които да отговаря оборудването. Допълнително е установена идентичност с проектите на други кандидати ("Венстара“ЕООД и „Максит“ЕООД) като са посочени съвпадения относно инвестиционни намерения в един и същ имот, собственост на едно и също лице „Л. А. М Е. Р“ АД, което е предоставило за временно и възмездно ползване на тримата кандидати отделни негови части на всяко едно от трите дружества, кандидатстващи за подпомагане за закупуване на еднотипно оборудване, оферирано от едни и същи доставчици в еднакъв размер на разходите, близък до максимално допустимия. Извършен е анализ на историята на трите търговски дружества, от която е установено, че са новоучредени по едно и също време през 2016 г. с минимален капитал и без дълготрайни активи, а в последствие по едно и също време променят своите еднолични собственици и управители. Всички тези факти са възприети като индиция за един общ проект, който е разделен на три по-малки, с цел получаване финансиране над допустимите размери, а физическите лица съгласуват поведението си с цел да упражнят влияние върху търговските решения на съответните предприятия, което изключва възможността тези предприятия да се считат независими едно от друго и кандидатите се явяват свързани лица по смисъла на чл. 4, ал. 8 във връзка с ал. 5, т. З от ЗМСП (ЗАКОН ЗЗД МАЛКИТЕ И СРЕДНИТЕ ПРЕДПРИЯТИЯ) (ЗМСП), защото групата физически лица, които стоят зад тях действат съвместно и осъществяват дейност на един и същ пазар.</w:t>
        <w:tab/>
        <w:br/>
        <w:tab/>
        <w:t xml:space="preserve">При правилно установена фактическа обстановка АССГ обосновал законосъобразни правни изводи. В съответствие с материалния закон е изводът за действителност на атакувания административен акт като издаден от компетентен орган.</w:t>
        <w:tab/>
        <w:br/>
        <w:tab/>
        <w:t xml:space="preserve">Законосъобразно АССГ е приел, че оспорената пред него е издадена на основание чл. 20а, ал. 2 ЗПЗП (ЗАКОН ЗЗД ПОДПОМАГАНЕ НА ЗЕМЕДЕЛСКИТЕ ПРОИЗВОДИТЕЛИ) (ЗПЗП) и чл. 42, ал. 1, изр. 1, предл. 3 във връзка с чл. 39, ал. 1, предл. 1, т. 1 и т. 2 във връзка с чл. 2 и чл. 3 и чл. 11, ал. 1 и 2, чл. 20, чл. 26, чл. 15, ал. 2 във връзка с § 1, т. 13 от ДР на Наредба № 9 от 21.03.2015 г. за прилагане на подмярка 4.1. „Инвестиции в земеделски стопанства“ от мярка 4 „Инвестиции в материални активи“ от Програмата за развитие на селските райони за периода 2014 -2020 г. (Наредба №9/2015 г.). В съответствие със съдържанието на оспорената заповед първоинстанционният съд е приел, че тя отговаря на изискванията за форма и е достатъчно мотивирана с изложение на фактите, послужили за фактическо основание за прилагане на цитираните в нея правни норми. Обосновано решаващият съд е приел, че от събраните по делото доказателства се установяват наличието на основание за издаване на оспорения отказ за предоставяне на финансова помощ.</w:t>
        <w:tab/>
        <w:br/>
        <w:tab/>
        <w:t xml:space="preserve">Настоящият съдебен състав намира за законосъобразен изводът, че са налице достатъчно обстоятелства, че заявлението на „Евробърд“ЕООД е с цел получаване на финансова помощ в размер, надвишаващ посочените в наредбата максимални размери. Инвестиционното намерение на жалбоподателя е еднотипно с това на други две дружества. Трите дружества са новоучредени и нямат собствена история в областта, в която искат да инвестират, поради което е напълно нелогично твърденията в касационната жалба, че с реализиране на проектите ще се насърчава сътрудничеството между земеделските стопани. Трите проекта са идентични като се предвижда реализиране в непосредствена близост, което предполага конкуренция ако са независими субекти или свързаност между тях, но не и сътрудничество, за каквото не са представят доказателства. Недвижимият имот, в който се твърди, че ще се реализират три проекта е собственост на едно лице, което ги отдава под наем на три правни субекта, чието учредяване и промяна в обстоятелствата, подлежащи на вписване съвпада по време. Финансирането се иска за покриване на максимално допустимите по програмата разходи за закупуване на идентично оборудване като са представени конкуриращи се оферти от едни и същи доставчици. Обективно тези факти са достатъчни да се приеме, че трети дружества са създадени с цел получаване на финансова помощ над допустимите максимални размери чрез създадените изкуствени условия, които да им дадат предимство. Тези изводи са в съответствие с приложимите материалноправни норми на Регламент (ЕС) № 1306/2013 на Европейския парламент и на Съвета от 17 декември 2013 година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 (Регламент 1306/2013 г.), тълкуването им в практиката на Съда на Европейския съюз и съответните им национални норми от българското законодателство.</w:t>
        <w:tab/>
        <w:br/>
        <w:tab/>
        <w:t xml:space="preserve">Съгласно чл. 11, ал. 1 от Наредба № 9/2015 г. не се дава предимство, а даденото предимство се отнема в случаите, когато бъде установено, че кандидат за подпомагане или негови членове са създали изкуствено условията, необходими за получаване на това предимство, в противоречие с целите на европейското и националното законодателство в областта на селското стопанство. А съгласно ал. 2 на чл. 11 финансовата помощ не се предоставя на кандидати/ползватели на помощта, които не са независими предприятия по смисъла на чл. 4, ал. 2 от ЗМСП и за които се установи, че са учредени или преобразувани с цел получаване на предимство в противоречие с целите на подмярката по ПРСР 2014 – 2020 г., включително с цел получаване на финансова помощ в размер, надвишаващ посочените по тази наредба максимални размери. Съгласно § 1, т. 13 от ДР на Наредба № 9/2015 г. „Изкуствено създадени условия“ е всяко установено условие по смисъла на чл. 60 от Регламент (ЕС) № 1306/2013, а имено, че без да се засягат специфичните разпоредби, в секторното законодателство в областта на селското стопанство не се дава никакво предимство на физическо или юридическо лице, за които е установено, че условията, необходими за получаване на такива предимства, са създадени изкуствено, в противоречие с целите на това законодателство. При прилагане на тези правила АССГ се е съобразил с решение на СЕС от 12 септември 2013 г., С-434/12, „Слънчева сила“ЕООД, ECLI:EU:C:2013:546 поради принципния му характер, за да обоснове извод, че в случая са налице обективните и субективни елементи, доказващи изкуственото създаване на условия, необходими за получаване на плащане и облага в противоречие с целта на подпомагането. Субективният елемент е извлечен от установените обективни факти, а именно това, че проектите на трите дружества са част от един общ проект, който се предвижда да се изгради в имот, собственост на едно лице и този проект е разделен на три по-малки само цел получаване на по-високо подпомагане. Разделянето на проекта на три части създава възможност да се получи финансиране в размер, надвишаваш три пъти максимално установения праг и при липса на яснота относно друга разумна цел за това, обосновано АССГ е приел, че е доказано противоречие с целите на подпомагане по подмярката. От съществено значение за доказване на това обстоятелство и сходството до степен идентичност на инвестиционните намерения, които да се реализират в съседни имоти, собственост на едно и също друго дружество, от което са наети като три отделни обекта при приблизително еднакви по размер на планирани разходи. Допълнително значение в подкрепа на този извод е учредяването на дружествата по едно и също време с минимален капитал и без дълготрайни материални активи, след което отново по едно и също време са променени едни и същи обстоятелства - в собствеността и управлението, както и в седалището и адреса на управление на дружествата. Напълно неясно е по какъв начин и причини (маркетингови проучвания, предишен опит или др. п.) „Евробърд“ЕООД е формирало намерението си с помощна на финансова помощ да започне дейност по отглеждане на птици именно в този обект като го наеме едновременно с останалите две дружества, започващи същата дейност в точно този момент и да използват сходно оборудване, за което да потърсят оферти за доставка от едни и същи доставчици. Изключително многото необясними съвпадения са достатъчни, за да се обоснове извод, че са налице са отношения на координация и партньорство между кандидатите т. е. зависими предприятия, които действат с цел получаване на предимство в противоречие с целите на подмярката по ПРСР 2014 - 2020 г., включително с цел получаване на финансова помощ в размер, надвишаващ посочените по тази наредба максимални размери, а не за насърчаване на сътрудничеството между земеделските стопани или преструктуриране и развитие на наличните материални мощности в стопанствата. Липсват доказателства, че преди 2016 г. в недвижимия имот, собственост на „Л. А. М енд Рисорсис“АД са съществували три отделни стопанства, а точно обратното твърди се, че там се е намира бивш птицекомплекс. Д. в касационната жалба за съвместно изготвяне на проектите на трите дружества поради размерите на помещенията и големите им мащаби не кореспондират с поддържаната теза за независимост на земеделските производители, а са в подкрепа на извода, че се цели финансиране над пределно допустимите размери за реализиране на един проект, изкуствено разделен на три.</w:t>
        <w:tab/>
        <w:br/>
        <w:tab/>
        <w:t xml:space="preserve">Като е достигнал до същия правен извод АССГ е постановил законосъобразно съдебно решение. При законосъобразен правен извод за наличие на едно от основанията за отказ за финансиране, АССГ не е изложил подробни мотиви относно другото съображение в оспорената пред него заповед, а именно: нередовност на документите или непълнота на данните. Това процесуално нарушение не е съществено и не променя крайния правилен извод за законосъобразност на оспорения административен акт, който не би се променил от установяване или неустановяване на това формално основание за отказ, на което се е позовал изпълнителния директор на ДФЗ</w:t>
        <w:tab/>
        <w:br/>
        <w:tab/>
        <w:t xml:space="preserve">С оглед на изложеното обжалваното решение е правилно и следва да бъде оставено в сила. При извършената служебна проверка при условията на чл. 218, ал. 2 от АПК касационната инстанция намира, че обжалваното съдебно решение е действително и допустимо. При постановяването му правилно е установена фактическа обстановка по спора и са формирани обосновани правни изводи в съответствие на материалния закон, поради което и на основание чл. 221, ал. 2 от АПК следва да бъде оставено в сила.</w:t>
        <w:tab/>
        <w:br/>
        <w:tab/>
        <w:t xml:space="preserve">По водене на делото пред настоящата инстанция ответникът по касационната жалба не е направил разноски, но е представляван от юрисконсулт, поради което с оглед изхода на спора и направено искане има право на разноски в размер на 7282,68 лв.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отделение,РЕШИ: </w:t>
        <w:tab/>
        <w:br/>
        <w:tab/>
        <w:t xml:space="preserve">ОСТАВЯ В СИЛА решение №7792/10.12.2019 г., постановено по адм. д. №3578/2019 г. по описа на Административен съд София - град.</w:t>
        <w:tab/>
        <w:br/>
        <w:tab/>
        <w:t xml:space="preserve">ОСЪЖДА „Евробърд“ЕООД, съд. адрес: гр. С., ул. „Кърниградска“ № 1, ап. 9, адв.. З, да заплати на Държавен фонд „Земеделие“, гр. С., бул. „Ц. Б II” №136 сумата 7282,68 (седем хиляди двеста осемдесет и два лева и 68 стотинки) разноски за юрисконсултско възнаграждение за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